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79" w:rsidRPr="00F6585E" w:rsidRDefault="001C1379" w:rsidP="00F6585E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 w:rsidRPr="00F6585E">
        <w:rPr>
          <w:rFonts w:ascii="Arial" w:hAnsi="Arial" w:cs="Arial"/>
          <w:b/>
          <w:color w:val="000000"/>
        </w:rPr>
        <w:t xml:space="preserve">Παράδειγμα </w:t>
      </w:r>
      <w:r w:rsidR="00125752" w:rsidRPr="00F6585E">
        <w:rPr>
          <w:rFonts w:ascii="Arial" w:hAnsi="Arial" w:cs="Arial"/>
          <w:b/>
          <w:color w:val="000000"/>
        </w:rPr>
        <w:t>κόστους δανεισμού για αποθέματα που χρειάζονται μακρό χρονικό διάστημα, προκειμένου να καταστούν έτοιμα για πώληση (καπνά, κρασί παλαίωσης, κ.λπ.)</w:t>
      </w:r>
    </w:p>
    <w:p w:rsidR="00F6585E" w:rsidRPr="00F6585E" w:rsidRDefault="00F6585E" w:rsidP="00F6585E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 xml:space="preserve">Την </w:t>
      </w:r>
      <w:r w:rsidR="00F6585E">
        <w:rPr>
          <w:rFonts w:ascii="Arial" w:hAnsi="Arial" w:cs="Arial"/>
          <w:color w:val="000000"/>
        </w:rPr>
        <w:t>0</w:t>
      </w:r>
      <w:r w:rsidRPr="00F6585E">
        <w:rPr>
          <w:rFonts w:ascii="Arial" w:hAnsi="Arial" w:cs="Arial"/>
          <w:color w:val="000000"/>
        </w:rPr>
        <w:t>1.</w:t>
      </w:r>
      <w:r w:rsidR="00F6585E">
        <w:rPr>
          <w:rFonts w:ascii="Arial" w:hAnsi="Arial" w:cs="Arial"/>
          <w:color w:val="000000"/>
        </w:rPr>
        <w:t>0</w:t>
      </w:r>
      <w:r w:rsidRPr="00F6585E">
        <w:rPr>
          <w:rFonts w:ascii="Arial" w:hAnsi="Arial" w:cs="Arial"/>
          <w:color w:val="000000"/>
        </w:rPr>
        <w:t>1.20Χ0</w:t>
      </w:r>
      <w:r w:rsidR="00F6585E">
        <w:rPr>
          <w:rFonts w:ascii="Arial" w:hAnsi="Arial" w:cs="Arial"/>
          <w:color w:val="000000"/>
        </w:rPr>
        <w:t>,</w:t>
      </w:r>
      <w:r w:rsidRPr="00F6585E">
        <w:rPr>
          <w:rFonts w:ascii="Arial" w:hAnsi="Arial" w:cs="Arial"/>
          <w:color w:val="000000"/>
        </w:rPr>
        <w:t xml:space="preserve"> η </w:t>
      </w:r>
      <w:r w:rsidR="00125752" w:rsidRPr="00F6585E">
        <w:rPr>
          <w:rFonts w:ascii="Arial" w:hAnsi="Arial" w:cs="Arial"/>
          <w:color w:val="000000"/>
        </w:rPr>
        <w:t xml:space="preserve">οινοποιητική </w:t>
      </w:r>
      <w:r w:rsidRPr="00F6585E">
        <w:rPr>
          <w:rFonts w:ascii="Arial" w:hAnsi="Arial" w:cs="Arial"/>
          <w:color w:val="000000"/>
        </w:rPr>
        <w:t xml:space="preserve">βιομηχανική οντότητα «ΕΡΜΗΣ Α.Ε.Β.Ε.» άρχισε να πραγματοποιεί δαπάνες για την </w:t>
      </w:r>
      <w:r w:rsidR="00125752" w:rsidRPr="00F6585E">
        <w:rPr>
          <w:rFonts w:ascii="Arial" w:hAnsi="Arial" w:cs="Arial"/>
          <w:color w:val="000000"/>
        </w:rPr>
        <w:t xml:space="preserve">παραγωγή </w:t>
      </w:r>
      <w:r w:rsidR="00867F8B">
        <w:rPr>
          <w:rFonts w:ascii="Arial" w:hAnsi="Arial" w:cs="Arial"/>
          <w:color w:val="000000"/>
        </w:rPr>
        <w:t>2</w:t>
      </w:r>
      <w:r w:rsidR="00125752" w:rsidRPr="00F6585E">
        <w:rPr>
          <w:rFonts w:ascii="Arial" w:hAnsi="Arial" w:cs="Arial"/>
          <w:color w:val="000000"/>
        </w:rPr>
        <w:t>00 τόνων κρασιού, ο χρονικός ορίζοντας ωρίμανσης (παλαίωσης) τ</w:t>
      </w:r>
      <w:r w:rsidR="00F6585E">
        <w:rPr>
          <w:rFonts w:ascii="Arial" w:hAnsi="Arial" w:cs="Arial"/>
          <w:color w:val="000000"/>
        </w:rPr>
        <w:t>ων</w:t>
      </w:r>
      <w:r w:rsidR="00125752" w:rsidRPr="00F6585E">
        <w:rPr>
          <w:rFonts w:ascii="Arial" w:hAnsi="Arial" w:cs="Arial"/>
          <w:color w:val="000000"/>
        </w:rPr>
        <w:t xml:space="preserve"> οποί</w:t>
      </w:r>
      <w:r w:rsidR="00F6585E">
        <w:rPr>
          <w:rFonts w:ascii="Arial" w:hAnsi="Arial" w:cs="Arial"/>
          <w:color w:val="000000"/>
        </w:rPr>
        <w:t>ων</w:t>
      </w:r>
      <w:r w:rsidR="00125752" w:rsidRPr="00F6585E">
        <w:rPr>
          <w:rFonts w:ascii="Arial" w:hAnsi="Arial" w:cs="Arial"/>
          <w:color w:val="000000"/>
        </w:rPr>
        <w:t xml:space="preserve"> (με βάση εγκεκριμένο χρονοδιάγραμμα</w:t>
      </w:r>
      <w:r w:rsidR="00F6585E">
        <w:rPr>
          <w:rFonts w:ascii="Arial" w:hAnsi="Arial" w:cs="Arial"/>
          <w:color w:val="000000"/>
        </w:rPr>
        <w:t xml:space="preserve"> της εταιρείας</w:t>
      </w:r>
      <w:r w:rsidR="00125752" w:rsidRPr="00F6585E">
        <w:rPr>
          <w:rFonts w:ascii="Arial" w:hAnsi="Arial" w:cs="Arial"/>
          <w:color w:val="000000"/>
        </w:rPr>
        <w:t>)</w:t>
      </w:r>
      <w:r w:rsidR="00F6585E">
        <w:rPr>
          <w:rFonts w:ascii="Arial" w:hAnsi="Arial" w:cs="Arial"/>
          <w:color w:val="000000"/>
        </w:rPr>
        <w:t>,</w:t>
      </w:r>
      <w:r w:rsidR="00F6585E" w:rsidRPr="00F6585E">
        <w:rPr>
          <w:rFonts w:ascii="Arial" w:hAnsi="Arial" w:cs="Arial"/>
          <w:color w:val="000000"/>
        </w:rPr>
        <w:t xml:space="preserve"> υπολογίστηκε σε 5 έτη</w:t>
      </w:r>
      <w:r w:rsidR="00F6585E">
        <w:rPr>
          <w:rFonts w:ascii="Arial" w:hAnsi="Arial" w:cs="Arial"/>
          <w:color w:val="000000"/>
        </w:rPr>
        <w:t>, ενώ</w:t>
      </w:r>
      <w:r w:rsidR="00F6585E" w:rsidRPr="00F6585E">
        <w:rPr>
          <w:rFonts w:ascii="Arial" w:hAnsi="Arial" w:cs="Arial"/>
          <w:color w:val="000000"/>
        </w:rPr>
        <w:t xml:space="preserve"> το συνολικό</w:t>
      </w:r>
      <w:r w:rsidRPr="00F6585E">
        <w:rPr>
          <w:rFonts w:ascii="Arial" w:hAnsi="Arial" w:cs="Arial"/>
          <w:color w:val="000000"/>
        </w:rPr>
        <w:t xml:space="preserve">  κόστος </w:t>
      </w:r>
      <w:r w:rsidR="00F6585E" w:rsidRPr="00F6585E">
        <w:rPr>
          <w:rFonts w:ascii="Arial" w:hAnsi="Arial" w:cs="Arial"/>
          <w:color w:val="000000"/>
        </w:rPr>
        <w:t xml:space="preserve">παραγωγής μέχρις ότου το κρασί καταστεί έτοιμο για πώληση </w:t>
      </w:r>
      <w:r w:rsidR="00F6585E">
        <w:rPr>
          <w:rFonts w:ascii="Arial" w:hAnsi="Arial" w:cs="Arial"/>
          <w:color w:val="000000"/>
        </w:rPr>
        <w:t xml:space="preserve">σε </w:t>
      </w:r>
      <w:r w:rsidRPr="00F6585E">
        <w:rPr>
          <w:rFonts w:ascii="Arial" w:hAnsi="Arial" w:cs="Arial"/>
          <w:color w:val="000000"/>
        </w:rPr>
        <w:t>€</w:t>
      </w:r>
      <w:r w:rsidR="00867F8B">
        <w:rPr>
          <w:rFonts w:ascii="Arial" w:hAnsi="Arial" w:cs="Arial"/>
          <w:color w:val="000000"/>
        </w:rPr>
        <w:t>4</w:t>
      </w:r>
      <w:r w:rsidRPr="00F6585E">
        <w:rPr>
          <w:rFonts w:ascii="Arial" w:hAnsi="Arial" w:cs="Arial"/>
          <w:color w:val="000000"/>
        </w:rPr>
        <w:t>.000.000.</w:t>
      </w:r>
    </w:p>
    <w:p w:rsidR="001C1379" w:rsidRPr="00F6585E" w:rsidRDefault="002B0741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Με βάση την κατάσταση ταμειακών ροών (</w:t>
      </w:r>
      <w:r>
        <w:rPr>
          <w:rFonts w:ascii="Arial" w:hAnsi="Arial" w:cs="Arial"/>
          <w:color w:val="000000"/>
          <w:lang w:val="en-US"/>
        </w:rPr>
        <w:t>cash</w:t>
      </w:r>
      <w:r w:rsidRPr="002B074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  <w:lang w:val="en-US"/>
        </w:rPr>
        <w:t>Flow</w:t>
      </w:r>
      <w:r w:rsidRPr="002B0741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 xml:space="preserve"> της χρήσης 20Χ0, οι ταμειακές εκροές που είχαν πραγματοποιηθεί για την παραγωγή του κρασιού μακράς ωρίμανσης, αναλύονταν</w:t>
      </w:r>
      <w:r w:rsidR="001C1379" w:rsidRPr="00F6585E">
        <w:rPr>
          <w:rFonts w:ascii="Arial" w:hAnsi="Arial" w:cs="Arial"/>
          <w:color w:val="000000"/>
        </w:rPr>
        <w:t>, ως εξής:</w:t>
      </w:r>
    </w:p>
    <w:p w:rsidR="001C1379" w:rsidRPr="00F6585E" w:rsidRDefault="002B0741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 w:rsidRPr="002B0741">
        <w:rPr>
          <w:rFonts w:ascii="Arial" w:hAnsi="Arial" w:cs="Arial"/>
          <w:color w:val="000000"/>
        </w:rPr>
        <w:t xml:space="preserve"> 0</w:t>
      </w:r>
      <w:r w:rsidR="001C1379" w:rsidRPr="00F6585E">
        <w:rPr>
          <w:rFonts w:ascii="Arial" w:hAnsi="Arial" w:cs="Arial"/>
          <w:color w:val="000000"/>
        </w:rPr>
        <w:t>1.</w:t>
      </w:r>
      <w:r w:rsidRPr="002B0741">
        <w:rPr>
          <w:rFonts w:ascii="Arial" w:hAnsi="Arial" w:cs="Arial"/>
          <w:color w:val="000000"/>
        </w:rPr>
        <w:t>04</w:t>
      </w:r>
      <w:r>
        <w:rPr>
          <w:rFonts w:ascii="Arial" w:hAnsi="Arial" w:cs="Arial"/>
          <w:color w:val="000000"/>
        </w:rPr>
        <w:t>.20Χ0   €</w:t>
      </w:r>
      <w:r w:rsidRPr="002B0741">
        <w:rPr>
          <w:rFonts w:ascii="Arial" w:hAnsi="Arial" w:cs="Arial"/>
          <w:color w:val="000000"/>
        </w:rPr>
        <w:t>200</w:t>
      </w:r>
      <w:r w:rsidR="001C1379" w:rsidRPr="00F6585E">
        <w:rPr>
          <w:rFonts w:ascii="Arial" w:hAnsi="Arial" w:cs="Arial"/>
          <w:color w:val="000000"/>
        </w:rPr>
        <w:t>.000</w:t>
      </w:r>
    </w:p>
    <w:p w:rsidR="001C1379" w:rsidRPr="00F6585E" w:rsidRDefault="002B0741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 w:rsidRPr="002B0741">
        <w:rPr>
          <w:rFonts w:ascii="Arial" w:hAnsi="Arial" w:cs="Arial"/>
          <w:color w:val="000000"/>
        </w:rPr>
        <w:t xml:space="preserve"> </w:t>
      </w:r>
      <w:r w:rsidR="001C1379" w:rsidRPr="00F6585E">
        <w:rPr>
          <w:rFonts w:ascii="Arial" w:hAnsi="Arial" w:cs="Arial"/>
          <w:color w:val="000000"/>
        </w:rPr>
        <w:t>31.</w:t>
      </w:r>
      <w:r w:rsidRPr="002B0741">
        <w:rPr>
          <w:rFonts w:ascii="Arial" w:hAnsi="Arial" w:cs="Arial"/>
          <w:color w:val="000000"/>
        </w:rPr>
        <w:t>05</w:t>
      </w:r>
      <w:r>
        <w:rPr>
          <w:rFonts w:ascii="Arial" w:hAnsi="Arial" w:cs="Arial"/>
          <w:color w:val="000000"/>
        </w:rPr>
        <w:t xml:space="preserve">.20Χ0 </w:t>
      </w:r>
      <w:r w:rsidRPr="002B0741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€</w:t>
      </w:r>
      <w:r w:rsidRPr="002B0741">
        <w:rPr>
          <w:rFonts w:ascii="Arial" w:hAnsi="Arial" w:cs="Arial"/>
          <w:color w:val="000000"/>
        </w:rPr>
        <w:t>3</w:t>
      </w:r>
      <w:r w:rsidR="001C1379" w:rsidRPr="00F6585E">
        <w:rPr>
          <w:rFonts w:ascii="Arial" w:hAnsi="Arial" w:cs="Arial"/>
          <w:color w:val="000000"/>
        </w:rPr>
        <w:t>20.000</w:t>
      </w:r>
    </w:p>
    <w:p w:rsidR="001C1379" w:rsidRPr="00F6585E" w:rsidRDefault="002B0741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 w:rsidRPr="002B0741">
        <w:rPr>
          <w:rFonts w:ascii="Arial" w:hAnsi="Arial" w:cs="Arial"/>
          <w:color w:val="000000"/>
        </w:rPr>
        <w:t xml:space="preserve"> </w:t>
      </w:r>
      <w:r w:rsidR="001C1379" w:rsidRPr="00F6585E">
        <w:rPr>
          <w:rFonts w:ascii="Arial" w:hAnsi="Arial" w:cs="Arial"/>
          <w:color w:val="000000"/>
        </w:rPr>
        <w:t>3</w:t>
      </w:r>
      <w:r w:rsidRPr="002B0741">
        <w:rPr>
          <w:rFonts w:ascii="Arial" w:hAnsi="Arial" w:cs="Arial"/>
          <w:color w:val="000000"/>
        </w:rPr>
        <w:t>1</w:t>
      </w:r>
      <w:r w:rsidR="001C1379" w:rsidRPr="00F6585E">
        <w:rPr>
          <w:rFonts w:ascii="Arial" w:hAnsi="Arial" w:cs="Arial"/>
          <w:color w:val="000000"/>
        </w:rPr>
        <w:t>.</w:t>
      </w:r>
      <w:r w:rsidRPr="002B0741">
        <w:rPr>
          <w:rFonts w:ascii="Arial" w:hAnsi="Arial" w:cs="Arial"/>
          <w:color w:val="000000"/>
        </w:rPr>
        <w:t>07</w:t>
      </w:r>
      <w:r w:rsidR="001C1379" w:rsidRPr="00F6585E">
        <w:rPr>
          <w:rFonts w:ascii="Arial" w:hAnsi="Arial" w:cs="Arial"/>
          <w:color w:val="000000"/>
        </w:rPr>
        <w:t xml:space="preserve">.20Χ0 </w:t>
      </w:r>
      <w:r w:rsidRPr="002B0741">
        <w:rPr>
          <w:rFonts w:ascii="Arial" w:hAnsi="Arial" w:cs="Arial"/>
          <w:color w:val="000000"/>
        </w:rPr>
        <w:t xml:space="preserve">  </w:t>
      </w:r>
      <w:r>
        <w:rPr>
          <w:rFonts w:ascii="Arial" w:hAnsi="Arial" w:cs="Arial"/>
          <w:color w:val="000000"/>
        </w:rPr>
        <w:t>€</w:t>
      </w:r>
      <w:r w:rsidRPr="002B0741">
        <w:rPr>
          <w:rFonts w:ascii="Arial" w:hAnsi="Arial" w:cs="Arial"/>
          <w:color w:val="000000"/>
        </w:rPr>
        <w:t>250</w:t>
      </w:r>
      <w:r w:rsidR="001C1379" w:rsidRPr="00F6585E">
        <w:rPr>
          <w:rFonts w:ascii="Arial" w:hAnsi="Arial" w:cs="Arial"/>
          <w:color w:val="000000"/>
        </w:rPr>
        <w:t xml:space="preserve">.000 </w:t>
      </w:r>
    </w:p>
    <w:p w:rsidR="001C1379" w:rsidRDefault="002B0741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</w:t>
      </w:r>
      <w:r w:rsidRPr="002B0741">
        <w:rPr>
          <w:rFonts w:ascii="Arial" w:hAnsi="Arial" w:cs="Arial"/>
          <w:color w:val="000000"/>
        </w:rPr>
        <w:t xml:space="preserve"> 0</w:t>
      </w:r>
      <w:r w:rsidR="001C1379" w:rsidRPr="00F6585E">
        <w:rPr>
          <w:rFonts w:ascii="Arial" w:hAnsi="Arial" w:cs="Arial"/>
          <w:color w:val="000000"/>
        </w:rPr>
        <w:t>1.1</w:t>
      </w:r>
      <w:r w:rsidRPr="002B0741">
        <w:rPr>
          <w:rFonts w:ascii="Arial" w:hAnsi="Arial" w:cs="Arial"/>
          <w:color w:val="000000"/>
        </w:rPr>
        <w:t>1</w:t>
      </w:r>
      <w:r>
        <w:rPr>
          <w:rFonts w:ascii="Arial" w:hAnsi="Arial" w:cs="Arial"/>
          <w:color w:val="000000"/>
        </w:rPr>
        <w:t xml:space="preserve">.20Χ0 </w:t>
      </w:r>
      <w:r w:rsidRPr="002B0741">
        <w:rPr>
          <w:rFonts w:ascii="Arial" w:hAnsi="Arial" w:cs="Arial"/>
          <w:color w:val="000000"/>
        </w:rPr>
        <w:t xml:space="preserve">  </w:t>
      </w:r>
      <w:r w:rsidRPr="00094B0F">
        <w:rPr>
          <w:rFonts w:ascii="Arial" w:hAnsi="Arial" w:cs="Arial"/>
          <w:color w:val="000000"/>
          <w:u w:val="single"/>
        </w:rPr>
        <w:t>€40</w:t>
      </w:r>
      <w:r w:rsidR="001C1379" w:rsidRPr="00094B0F">
        <w:rPr>
          <w:rFonts w:ascii="Arial" w:hAnsi="Arial" w:cs="Arial"/>
          <w:color w:val="000000"/>
          <w:u w:val="single"/>
        </w:rPr>
        <w:t>0.000</w:t>
      </w:r>
    </w:p>
    <w:p w:rsidR="00094B0F" w:rsidRPr="00094B0F" w:rsidRDefault="00094B0F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 w:rsidRPr="00094B0F">
        <w:rPr>
          <w:rFonts w:ascii="Arial" w:hAnsi="Arial" w:cs="Arial"/>
          <w:b/>
          <w:color w:val="000000"/>
        </w:rPr>
        <w:t>Σύ</w:t>
      </w:r>
      <w:r>
        <w:rPr>
          <w:rFonts w:ascii="Arial" w:hAnsi="Arial" w:cs="Arial"/>
          <w:b/>
          <w:color w:val="000000"/>
        </w:rPr>
        <w:t xml:space="preserve">νολο        </w:t>
      </w:r>
      <w:r w:rsidRPr="00094B0F">
        <w:rPr>
          <w:rFonts w:ascii="Arial" w:hAnsi="Arial" w:cs="Arial"/>
          <w:b/>
          <w:color w:val="000000"/>
        </w:rPr>
        <w:t>€</w:t>
      </w:r>
      <w:r w:rsidRPr="00094B0F">
        <w:rPr>
          <w:rFonts w:ascii="Arial" w:hAnsi="Arial" w:cs="Arial"/>
          <w:b/>
          <w:color w:val="000000"/>
          <w:u w:val="double"/>
        </w:rPr>
        <w:t>1.170.000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 xml:space="preserve">Η «ΕΡΜΗΣ Α.Ε.Β.Ε.» κατά τη διαχειριστική περίοδο του 20Χ0 είχε τα ακόλουθα </w:t>
      </w:r>
      <w:r w:rsidR="002B0741">
        <w:rPr>
          <w:rFonts w:ascii="Arial" w:hAnsi="Arial" w:cs="Arial"/>
          <w:color w:val="000000"/>
        </w:rPr>
        <w:t>ανε</w:t>
      </w:r>
      <w:r w:rsidR="00C52988">
        <w:rPr>
          <w:rFonts w:ascii="Arial" w:hAnsi="Arial" w:cs="Arial"/>
          <w:color w:val="000000"/>
        </w:rPr>
        <w:t xml:space="preserve">ξόφλητα </w:t>
      </w:r>
      <w:r w:rsidRPr="00F6585E">
        <w:rPr>
          <w:rFonts w:ascii="Arial" w:hAnsi="Arial" w:cs="Arial"/>
          <w:color w:val="000000"/>
        </w:rPr>
        <w:t>υπόλοιπα γενικού δανεισμού:</w:t>
      </w:r>
    </w:p>
    <w:p w:rsidR="001C1379" w:rsidRPr="00C52988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 w:rsidRPr="00F6585E">
        <w:rPr>
          <w:rFonts w:ascii="Arial" w:hAnsi="Arial" w:cs="Arial"/>
          <w:color w:val="000000"/>
        </w:rPr>
        <w:t xml:space="preserve">                    </w:t>
      </w:r>
      <w:r w:rsidR="00C52988">
        <w:rPr>
          <w:rFonts w:ascii="Arial" w:hAnsi="Arial" w:cs="Arial"/>
          <w:color w:val="000000"/>
        </w:rPr>
        <w:t xml:space="preserve">      </w:t>
      </w:r>
      <w:r w:rsidR="00C52988" w:rsidRPr="00C52988">
        <w:rPr>
          <w:rFonts w:ascii="Arial" w:hAnsi="Arial" w:cs="Arial"/>
          <w:b/>
          <w:color w:val="000000"/>
        </w:rPr>
        <w:t>Επιτόκιο               0</w:t>
      </w:r>
      <w:r w:rsidRPr="00C52988">
        <w:rPr>
          <w:rFonts w:ascii="Arial" w:hAnsi="Arial" w:cs="Arial"/>
          <w:b/>
          <w:color w:val="000000"/>
        </w:rPr>
        <w:t>1.</w:t>
      </w:r>
      <w:r w:rsidR="00C52988" w:rsidRPr="00C52988">
        <w:rPr>
          <w:rFonts w:ascii="Arial" w:hAnsi="Arial" w:cs="Arial"/>
          <w:b/>
          <w:color w:val="000000"/>
        </w:rPr>
        <w:t>0</w:t>
      </w:r>
      <w:r w:rsidRPr="00C52988">
        <w:rPr>
          <w:rFonts w:ascii="Arial" w:hAnsi="Arial" w:cs="Arial"/>
          <w:b/>
          <w:color w:val="000000"/>
        </w:rPr>
        <w:t>1.20Χ0                   31.12.20Χ0</w:t>
      </w:r>
    </w:p>
    <w:p w:rsidR="001C1379" w:rsidRPr="00F6585E" w:rsidRDefault="00C5298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• </w:t>
      </w:r>
      <w:r w:rsidR="001C1379" w:rsidRPr="00F6585E">
        <w:rPr>
          <w:rFonts w:ascii="Arial" w:hAnsi="Arial" w:cs="Arial"/>
          <w:color w:val="000000"/>
        </w:rPr>
        <w:t xml:space="preserve">Δάνειο Α                </w:t>
      </w:r>
      <w:r>
        <w:rPr>
          <w:rFonts w:ascii="Arial" w:hAnsi="Arial" w:cs="Arial"/>
          <w:color w:val="000000"/>
        </w:rPr>
        <w:t>9</w:t>
      </w:r>
      <w:r w:rsidR="001C1379" w:rsidRPr="00F6585E">
        <w:rPr>
          <w:rFonts w:ascii="Arial" w:hAnsi="Arial" w:cs="Arial"/>
          <w:color w:val="000000"/>
        </w:rPr>
        <w:t xml:space="preserve">%              </w:t>
      </w:r>
      <w:r>
        <w:rPr>
          <w:rFonts w:ascii="Arial" w:hAnsi="Arial" w:cs="Arial"/>
          <w:color w:val="000000"/>
        </w:rPr>
        <w:t xml:space="preserve">   </w:t>
      </w:r>
      <w:r w:rsidR="001C1379" w:rsidRPr="00F6585E">
        <w:rPr>
          <w:rFonts w:ascii="Arial" w:hAnsi="Arial" w:cs="Arial"/>
          <w:color w:val="000000"/>
        </w:rPr>
        <w:t xml:space="preserve">    €</w:t>
      </w:r>
      <w:r>
        <w:rPr>
          <w:rFonts w:ascii="Arial" w:hAnsi="Arial" w:cs="Arial"/>
          <w:color w:val="000000"/>
        </w:rPr>
        <w:t>15</w:t>
      </w:r>
      <w:r w:rsidR="001C1379" w:rsidRPr="00F6585E">
        <w:rPr>
          <w:rFonts w:ascii="Arial" w:hAnsi="Arial" w:cs="Arial"/>
          <w:color w:val="000000"/>
        </w:rPr>
        <w:t xml:space="preserve">0.000              </w:t>
      </w:r>
      <w:r>
        <w:rPr>
          <w:rFonts w:ascii="Arial" w:hAnsi="Arial" w:cs="Arial"/>
          <w:color w:val="000000"/>
        </w:rPr>
        <w:t xml:space="preserve">      </w:t>
      </w:r>
      <w:r w:rsidR="001C1379" w:rsidRPr="00F6585E">
        <w:rPr>
          <w:rFonts w:ascii="Arial" w:hAnsi="Arial" w:cs="Arial"/>
          <w:color w:val="000000"/>
        </w:rPr>
        <w:t xml:space="preserve">  €</w:t>
      </w:r>
      <w:r>
        <w:rPr>
          <w:rFonts w:ascii="Arial" w:hAnsi="Arial" w:cs="Arial"/>
          <w:color w:val="000000"/>
        </w:rPr>
        <w:t>15</w:t>
      </w:r>
      <w:r w:rsidR="001C1379" w:rsidRPr="00F6585E">
        <w:rPr>
          <w:rFonts w:ascii="Arial" w:hAnsi="Arial" w:cs="Arial"/>
          <w:color w:val="000000"/>
        </w:rPr>
        <w:t xml:space="preserve">0.000     </w:t>
      </w:r>
    </w:p>
    <w:p w:rsidR="001C1379" w:rsidRPr="00F6585E" w:rsidRDefault="00C5298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• </w:t>
      </w:r>
      <w:r w:rsidR="001C1379" w:rsidRPr="00F6585E">
        <w:rPr>
          <w:rFonts w:ascii="Arial" w:hAnsi="Arial" w:cs="Arial"/>
          <w:color w:val="000000"/>
        </w:rPr>
        <w:t xml:space="preserve">Δάνειο Β                </w:t>
      </w:r>
      <w:r>
        <w:rPr>
          <w:rFonts w:ascii="Arial" w:hAnsi="Arial" w:cs="Arial"/>
          <w:color w:val="000000"/>
        </w:rPr>
        <w:t>8</w:t>
      </w:r>
      <w:r w:rsidR="001C1379" w:rsidRPr="00F6585E">
        <w:rPr>
          <w:rFonts w:ascii="Arial" w:hAnsi="Arial" w:cs="Arial"/>
          <w:color w:val="000000"/>
        </w:rPr>
        <w:t xml:space="preserve">%              </w:t>
      </w:r>
      <w:r>
        <w:rPr>
          <w:rFonts w:ascii="Arial" w:hAnsi="Arial" w:cs="Arial"/>
          <w:color w:val="000000"/>
        </w:rPr>
        <w:t xml:space="preserve">   </w:t>
      </w:r>
      <w:r w:rsidR="001C1379" w:rsidRPr="00F6585E">
        <w:rPr>
          <w:rFonts w:ascii="Arial" w:hAnsi="Arial" w:cs="Arial"/>
          <w:color w:val="000000"/>
        </w:rPr>
        <w:t xml:space="preserve">    €</w:t>
      </w:r>
      <w:r>
        <w:rPr>
          <w:rFonts w:ascii="Arial" w:hAnsi="Arial" w:cs="Arial"/>
          <w:color w:val="000000"/>
        </w:rPr>
        <w:t>2</w:t>
      </w:r>
      <w:r w:rsidR="001C1379" w:rsidRPr="00F6585E">
        <w:rPr>
          <w:rFonts w:ascii="Arial" w:hAnsi="Arial" w:cs="Arial"/>
          <w:color w:val="000000"/>
        </w:rPr>
        <w:t xml:space="preserve">00.000                </w:t>
      </w:r>
      <w:r>
        <w:rPr>
          <w:rFonts w:ascii="Arial" w:hAnsi="Arial" w:cs="Arial"/>
          <w:color w:val="000000"/>
        </w:rPr>
        <w:t xml:space="preserve">      </w:t>
      </w:r>
      <w:r w:rsidR="001C1379" w:rsidRPr="00F6585E">
        <w:rPr>
          <w:rFonts w:ascii="Arial" w:hAnsi="Arial" w:cs="Arial"/>
          <w:color w:val="000000"/>
        </w:rPr>
        <w:t>€</w:t>
      </w:r>
      <w:r>
        <w:rPr>
          <w:rFonts w:ascii="Arial" w:hAnsi="Arial" w:cs="Arial"/>
          <w:color w:val="000000"/>
        </w:rPr>
        <w:t>2</w:t>
      </w:r>
      <w:r w:rsidR="001C1379" w:rsidRPr="00F6585E">
        <w:rPr>
          <w:rFonts w:ascii="Arial" w:hAnsi="Arial" w:cs="Arial"/>
          <w:color w:val="000000"/>
        </w:rPr>
        <w:t>00.000</w:t>
      </w:r>
    </w:p>
    <w:p w:rsidR="001C1379" w:rsidRPr="00F6585E" w:rsidRDefault="00C5298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Επίσης,</w:t>
      </w:r>
      <w:r w:rsidR="001C1379" w:rsidRPr="00F6585E">
        <w:rPr>
          <w:rFonts w:ascii="Arial" w:hAnsi="Arial" w:cs="Arial"/>
          <w:color w:val="000000"/>
        </w:rPr>
        <w:t xml:space="preserve"> η ΕΡΜΗΣ Α.Ε.Β.Ε.» την 30.</w:t>
      </w:r>
      <w:r>
        <w:rPr>
          <w:rFonts w:ascii="Arial" w:hAnsi="Arial" w:cs="Arial"/>
          <w:color w:val="000000"/>
        </w:rPr>
        <w:t>0</w:t>
      </w:r>
      <w:r w:rsidR="001C1379" w:rsidRPr="00F6585E">
        <w:rPr>
          <w:rFonts w:ascii="Arial" w:hAnsi="Arial" w:cs="Arial"/>
          <w:color w:val="000000"/>
        </w:rPr>
        <w:t xml:space="preserve">6.20Χ0 έλαβε από την συνεργαζόμενη τράπεζα «Χ» την ακόλουθη πίστωση η οποία  αποκλειστικά χρηματοδότησε την </w:t>
      </w:r>
      <w:r>
        <w:rPr>
          <w:rFonts w:ascii="Arial" w:hAnsi="Arial" w:cs="Arial"/>
          <w:color w:val="000000"/>
        </w:rPr>
        <w:t>παραγωγική της διαδικασία παλαίωσης του κρασιού</w:t>
      </w:r>
      <w:r w:rsidR="001C1379" w:rsidRPr="00F6585E">
        <w:rPr>
          <w:rFonts w:ascii="Arial" w:hAnsi="Arial" w:cs="Arial"/>
          <w:color w:val="000000"/>
        </w:rPr>
        <w:t xml:space="preserve">:     </w:t>
      </w:r>
    </w:p>
    <w:p w:rsidR="001C1379" w:rsidRPr="00C52988" w:rsidRDefault="00C5298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                          </w:t>
      </w:r>
      <w:r w:rsidR="001C1379" w:rsidRPr="00C52988">
        <w:rPr>
          <w:rFonts w:ascii="Arial" w:hAnsi="Arial" w:cs="Arial"/>
          <w:b/>
          <w:color w:val="000000"/>
        </w:rPr>
        <w:t xml:space="preserve">Επιτόκιο               </w:t>
      </w:r>
      <w:r>
        <w:rPr>
          <w:rFonts w:ascii="Arial" w:hAnsi="Arial" w:cs="Arial"/>
          <w:b/>
          <w:color w:val="000000"/>
        </w:rPr>
        <w:t>01</w:t>
      </w:r>
      <w:r w:rsidR="001C1379" w:rsidRPr="00C52988">
        <w:rPr>
          <w:rFonts w:ascii="Arial" w:hAnsi="Arial" w:cs="Arial"/>
          <w:b/>
          <w:color w:val="000000"/>
        </w:rPr>
        <w:t>.</w:t>
      </w:r>
      <w:r>
        <w:rPr>
          <w:rFonts w:ascii="Arial" w:hAnsi="Arial" w:cs="Arial"/>
          <w:b/>
          <w:color w:val="000000"/>
        </w:rPr>
        <w:t>01</w:t>
      </w:r>
      <w:r w:rsidR="001C1379" w:rsidRPr="00C52988">
        <w:rPr>
          <w:rFonts w:ascii="Arial" w:hAnsi="Arial" w:cs="Arial"/>
          <w:b/>
          <w:color w:val="000000"/>
        </w:rPr>
        <w:t>.20Χ0                   3</w:t>
      </w:r>
      <w:r>
        <w:rPr>
          <w:rFonts w:ascii="Arial" w:hAnsi="Arial" w:cs="Arial"/>
          <w:b/>
          <w:color w:val="000000"/>
        </w:rPr>
        <w:t>1</w:t>
      </w:r>
      <w:r w:rsidR="001C1379" w:rsidRPr="00C52988">
        <w:rPr>
          <w:rFonts w:ascii="Arial" w:hAnsi="Arial" w:cs="Arial"/>
          <w:b/>
          <w:color w:val="000000"/>
        </w:rPr>
        <w:t>.1</w:t>
      </w:r>
      <w:r>
        <w:rPr>
          <w:rFonts w:ascii="Arial" w:hAnsi="Arial" w:cs="Arial"/>
          <w:b/>
          <w:color w:val="000000"/>
        </w:rPr>
        <w:t>2</w:t>
      </w:r>
      <w:r w:rsidR="001C1379" w:rsidRPr="00C52988">
        <w:rPr>
          <w:rFonts w:ascii="Arial" w:hAnsi="Arial" w:cs="Arial"/>
          <w:b/>
          <w:color w:val="000000"/>
        </w:rPr>
        <w:t>.20Χ0</w:t>
      </w:r>
    </w:p>
    <w:p w:rsidR="001C1379" w:rsidRPr="00F6585E" w:rsidRDefault="00C5298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• </w:t>
      </w:r>
      <w:r w:rsidR="001C1379" w:rsidRPr="00F6585E">
        <w:rPr>
          <w:rFonts w:ascii="Arial" w:hAnsi="Arial" w:cs="Arial"/>
          <w:color w:val="000000"/>
        </w:rPr>
        <w:t xml:space="preserve">Πίστωση Γ             </w:t>
      </w:r>
      <w:r>
        <w:rPr>
          <w:rFonts w:ascii="Arial" w:hAnsi="Arial" w:cs="Arial"/>
          <w:color w:val="000000"/>
        </w:rPr>
        <w:t>7</w:t>
      </w:r>
      <w:r w:rsidR="001C1379" w:rsidRPr="00F6585E">
        <w:rPr>
          <w:rFonts w:ascii="Arial" w:hAnsi="Arial" w:cs="Arial"/>
          <w:color w:val="000000"/>
        </w:rPr>
        <w:t xml:space="preserve">%                 </w:t>
      </w:r>
      <w:r>
        <w:rPr>
          <w:rFonts w:ascii="Arial" w:hAnsi="Arial" w:cs="Arial"/>
          <w:color w:val="000000"/>
        </w:rPr>
        <w:t xml:space="preserve">   </w:t>
      </w:r>
      <w:r w:rsidR="001C1379" w:rsidRPr="00F6585E">
        <w:rPr>
          <w:rFonts w:ascii="Arial" w:hAnsi="Arial" w:cs="Arial"/>
          <w:color w:val="000000"/>
        </w:rPr>
        <w:t xml:space="preserve"> €</w:t>
      </w:r>
      <w:r>
        <w:rPr>
          <w:rFonts w:ascii="Arial" w:hAnsi="Arial" w:cs="Arial"/>
          <w:color w:val="000000"/>
        </w:rPr>
        <w:t>3</w:t>
      </w:r>
      <w:r w:rsidR="001C1379" w:rsidRPr="00F6585E">
        <w:rPr>
          <w:rFonts w:ascii="Arial" w:hAnsi="Arial" w:cs="Arial"/>
          <w:color w:val="000000"/>
        </w:rPr>
        <w:t xml:space="preserve">00.000               </w:t>
      </w:r>
      <w:r>
        <w:rPr>
          <w:rFonts w:ascii="Arial" w:hAnsi="Arial" w:cs="Arial"/>
          <w:color w:val="000000"/>
        </w:rPr>
        <w:t xml:space="preserve">      </w:t>
      </w:r>
      <w:r w:rsidR="001C1379" w:rsidRPr="00F6585E">
        <w:rPr>
          <w:rFonts w:ascii="Arial" w:hAnsi="Arial" w:cs="Arial"/>
          <w:color w:val="000000"/>
        </w:rPr>
        <w:t xml:space="preserve"> €</w:t>
      </w:r>
      <w:r>
        <w:rPr>
          <w:rFonts w:ascii="Arial" w:hAnsi="Arial" w:cs="Arial"/>
          <w:color w:val="000000"/>
        </w:rPr>
        <w:t>3</w:t>
      </w:r>
      <w:r w:rsidR="001C1379" w:rsidRPr="00F6585E">
        <w:rPr>
          <w:rFonts w:ascii="Arial" w:hAnsi="Arial" w:cs="Arial"/>
          <w:color w:val="000000"/>
        </w:rPr>
        <w:t xml:space="preserve">00.000     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>Τα δυο πιο πάνω δάνεια Α και Β λήγουν την 31.12.20Χ4, όπου προβλέπεται και η αποπληρωμή τους με τους συσσωρευμένους τόκους, ενώ η πίστωση Γ εξοφλείται με τους δουλευμένους τόκους την 3</w:t>
      </w:r>
      <w:r w:rsidR="00DA78EF">
        <w:rPr>
          <w:rFonts w:ascii="Arial" w:hAnsi="Arial" w:cs="Arial"/>
          <w:color w:val="000000"/>
        </w:rPr>
        <w:t>1</w:t>
      </w:r>
      <w:r w:rsidRPr="00F6585E">
        <w:rPr>
          <w:rFonts w:ascii="Arial" w:hAnsi="Arial" w:cs="Arial"/>
          <w:color w:val="000000"/>
        </w:rPr>
        <w:t>.1</w:t>
      </w:r>
      <w:r w:rsidR="00DA78EF">
        <w:rPr>
          <w:rFonts w:ascii="Arial" w:hAnsi="Arial" w:cs="Arial"/>
          <w:color w:val="000000"/>
        </w:rPr>
        <w:t>2</w:t>
      </w:r>
      <w:r w:rsidRPr="00F6585E">
        <w:rPr>
          <w:rFonts w:ascii="Arial" w:hAnsi="Arial" w:cs="Arial"/>
          <w:color w:val="000000"/>
        </w:rPr>
        <w:t>.20Χ0.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 w:rsidRPr="00F6585E">
        <w:rPr>
          <w:rFonts w:ascii="Arial" w:hAnsi="Arial" w:cs="Arial"/>
          <w:b/>
          <w:color w:val="000000"/>
        </w:rPr>
        <w:t>Ζητούνται: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094B0F">
        <w:rPr>
          <w:rFonts w:ascii="Arial" w:hAnsi="Arial" w:cs="Arial"/>
          <w:b/>
          <w:color w:val="000000"/>
        </w:rPr>
        <w:t>α)</w:t>
      </w:r>
      <w:r w:rsidRPr="00F6585E">
        <w:rPr>
          <w:rFonts w:ascii="Arial" w:hAnsi="Arial" w:cs="Arial"/>
          <w:color w:val="000000"/>
        </w:rPr>
        <w:t xml:space="preserve"> Ο υπολογισμός του κόστους δανεισμού που μπορεί να κεφαλαιοποιηθεί με δεδομένο ότι η πολιτική επιβάρυνσης του κόστους κτήσης ιδιοπαραγόμενων </w:t>
      </w:r>
      <w:r w:rsidR="00094B0F">
        <w:rPr>
          <w:rFonts w:ascii="Arial" w:hAnsi="Arial" w:cs="Arial"/>
          <w:color w:val="000000"/>
        </w:rPr>
        <w:t>αποθεμάτων</w:t>
      </w:r>
      <w:r w:rsidRPr="00F6585E">
        <w:rPr>
          <w:rFonts w:ascii="Arial" w:hAnsi="Arial" w:cs="Arial"/>
          <w:color w:val="000000"/>
        </w:rPr>
        <w:t xml:space="preserve"> με τόκους εφαρμόζεται από την οντότητα στο σύνολο των ιδιοπαραγόμενων περιουσιακών στοιχείων για τα οποία παρέχεται η σχετική δυνατότητα από το νόμο (πάγια και αποθέματα).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094B0F">
        <w:rPr>
          <w:rFonts w:ascii="Arial" w:hAnsi="Arial" w:cs="Arial"/>
          <w:b/>
          <w:color w:val="000000"/>
        </w:rPr>
        <w:t>β)</w:t>
      </w:r>
      <w:r w:rsidRPr="00F6585E">
        <w:rPr>
          <w:rFonts w:ascii="Arial" w:hAnsi="Arial" w:cs="Arial"/>
          <w:color w:val="000000"/>
        </w:rPr>
        <w:t xml:space="preserve"> Όλες οι ημερολογιακές εγγραφές που προκύπτουν από τα πιο πάνω λογιστικά γεγονότα από την </w:t>
      </w:r>
      <w:r w:rsidR="00094B0F">
        <w:rPr>
          <w:rFonts w:ascii="Arial" w:hAnsi="Arial" w:cs="Arial"/>
          <w:color w:val="000000"/>
        </w:rPr>
        <w:t>0</w:t>
      </w:r>
      <w:r w:rsidRPr="00F6585E">
        <w:rPr>
          <w:rFonts w:ascii="Arial" w:hAnsi="Arial" w:cs="Arial"/>
          <w:color w:val="000000"/>
        </w:rPr>
        <w:t>1.</w:t>
      </w:r>
      <w:r w:rsidR="00094B0F">
        <w:rPr>
          <w:rFonts w:ascii="Arial" w:hAnsi="Arial" w:cs="Arial"/>
          <w:color w:val="000000"/>
        </w:rPr>
        <w:t>0</w:t>
      </w:r>
      <w:r w:rsidRPr="00F6585E">
        <w:rPr>
          <w:rFonts w:ascii="Arial" w:hAnsi="Arial" w:cs="Arial"/>
          <w:color w:val="000000"/>
        </w:rPr>
        <w:t>1.20Χ0 έως την 31.12.20Χ0.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094B0F">
        <w:rPr>
          <w:rFonts w:ascii="Arial" w:hAnsi="Arial" w:cs="Arial"/>
          <w:b/>
          <w:color w:val="000000"/>
        </w:rPr>
        <w:t>γ)</w:t>
      </w:r>
      <w:r w:rsidRPr="00F6585E">
        <w:rPr>
          <w:rFonts w:ascii="Arial" w:hAnsi="Arial" w:cs="Arial"/>
          <w:color w:val="000000"/>
        </w:rPr>
        <w:t xml:space="preserve"> Για συναλλακτικές πράξεις πεδίου εφαρμογής ΦΠΑ εφαρμόζεται συντελεστής 2</w:t>
      </w:r>
      <w:r w:rsidR="00094B0F">
        <w:rPr>
          <w:rFonts w:ascii="Arial" w:hAnsi="Arial" w:cs="Arial"/>
          <w:color w:val="000000"/>
        </w:rPr>
        <w:t>4</w:t>
      </w:r>
      <w:r w:rsidRPr="00F6585E">
        <w:rPr>
          <w:rFonts w:ascii="Arial" w:hAnsi="Arial" w:cs="Arial"/>
          <w:color w:val="000000"/>
        </w:rPr>
        <w:t>%.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Ανάλυση-Απάντηση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  <w:b/>
          <w:color w:val="000000"/>
        </w:rPr>
        <w:t xml:space="preserve">α) </w:t>
      </w:r>
      <w:r w:rsidRPr="00F6585E">
        <w:rPr>
          <w:rFonts w:ascii="Arial" w:hAnsi="Arial" w:cs="Arial"/>
          <w:color w:val="000000"/>
        </w:rPr>
        <w:t xml:space="preserve">Το κόστος του </w:t>
      </w:r>
      <w:r w:rsidR="00094B0F">
        <w:rPr>
          <w:rFonts w:ascii="Arial" w:hAnsi="Arial" w:cs="Arial"/>
          <w:color w:val="000000"/>
        </w:rPr>
        <w:t>παραγόμε</w:t>
      </w:r>
      <w:r w:rsidR="00094B0F" w:rsidRPr="00F6585E">
        <w:rPr>
          <w:rFonts w:ascii="Arial" w:hAnsi="Arial" w:cs="Arial"/>
          <w:color w:val="000000"/>
        </w:rPr>
        <w:t>νου</w:t>
      </w:r>
      <w:r w:rsidRPr="00F6585E">
        <w:rPr>
          <w:rFonts w:ascii="Arial" w:hAnsi="Arial" w:cs="Arial"/>
          <w:color w:val="000000"/>
        </w:rPr>
        <w:t xml:space="preserve"> </w:t>
      </w:r>
      <w:r w:rsidR="00094B0F">
        <w:rPr>
          <w:rFonts w:ascii="Arial" w:hAnsi="Arial" w:cs="Arial"/>
          <w:color w:val="000000"/>
        </w:rPr>
        <w:t>προϊόντος</w:t>
      </w:r>
      <w:r w:rsidRPr="00F6585E">
        <w:rPr>
          <w:rFonts w:ascii="Arial" w:hAnsi="Arial" w:cs="Arial"/>
          <w:color w:val="000000"/>
        </w:rPr>
        <w:t xml:space="preserve"> αποτελείται </w:t>
      </w:r>
      <w:r w:rsidR="00094B0F">
        <w:rPr>
          <w:rFonts w:ascii="Arial" w:hAnsi="Arial" w:cs="Arial"/>
          <w:color w:val="000000"/>
        </w:rPr>
        <w:t xml:space="preserve">από την αξία των συνολικών </w:t>
      </w:r>
      <w:r w:rsidRPr="00F6585E">
        <w:rPr>
          <w:rFonts w:ascii="Arial" w:hAnsi="Arial" w:cs="Arial"/>
          <w:color w:val="000000"/>
        </w:rPr>
        <w:t xml:space="preserve">δαπανών που εκταμιεύτηκαν για το σκοπό αυτό </w:t>
      </w:r>
      <w:r w:rsidR="00094B0F">
        <w:rPr>
          <w:rFonts w:ascii="Arial" w:hAnsi="Arial" w:cs="Arial"/>
          <w:color w:val="000000"/>
        </w:rPr>
        <w:t xml:space="preserve">μέσα στη χρήση 20Χ0 </w:t>
      </w:r>
      <w:r w:rsidRPr="00F6585E">
        <w:rPr>
          <w:rFonts w:ascii="Arial" w:hAnsi="Arial" w:cs="Arial"/>
          <w:color w:val="000000"/>
        </w:rPr>
        <w:t>(€</w:t>
      </w:r>
      <w:r w:rsidR="00B519B7">
        <w:rPr>
          <w:rFonts w:ascii="Arial" w:hAnsi="Arial" w:cs="Arial"/>
          <w:color w:val="000000"/>
        </w:rPr>
        <w:t>1.170</w:t>
      </w:r>
      <w:r w:rsidRPr="00F6585E">
        <w:rPr>
          <w:rFonts w:ascii="Arial" w:hAnsi="Arial" w:cs="Arial"/>
          <w:color w:val="000000"/>
        </w:rPr>
        <w:t xml:space="preserve">.000) συν την αξία των κεφαλαιοποιημένων τόκων ειδικού και γενικού δανεισμού που χρηματοδότησε αυτές τις </w:t>
      </w:r>
      <w:r w:rsidR="00B519B7">
        <w:rPr>
          <w:rFonts w:ascii="Arial" w:hAnsi="Arial" w:cs="Arial"/>
          <w:color w:val="000000"/>
        </w:rPr>
        <w:t>παραγωγι</w:t>
      </w:r>
      <w:r w:rsidRPr="00F6585E">
        <w:rPr>
          <w:rFonts w:ascii="Arial" w:hAnsi="Arial" w:cs="Arial"/>
          <w:color w:val="000000"/>
        </w:rPr>
        <w:t>κές δαπάνες (€</w:t>
      </w:r>
      <w:r w:rsidR="0057589D">
        <w:rPr>
          <w:rFonts w:ascii="Arial" w:hAnsi="Arial" w:cs="Arial"/>
          <w:color w:val="000000"/>
        </w:rPr>
        <w:t>38.492</w:t>
      </w:r>
      <w:r w:rsidRPr="00F6585E">
        <w:rPr>
          <w:rFonts w:ascii="Arial" w:hAnsi="Arial" w:cs="Arial"/>
          <w:color w:val="000000"/>
        </w:rPr>
        <w:t>), ο υπολογισμός των οποίων εκτίθεται πιο κάτω.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b/>
          <w:color w:val="000000"/>
        </w:rPr>
        <w:t>β)</w:t>
      </w:r>
      <w:r w:rsidRPr="00F6585E">
        <w:rPr>
          <w:rFonts w:ascii="Arial" w:hAnsi="Arial" w:cs="Arial"/>
          <w:color w:val="000000"/>
        </w:rPr>
        <w:t xml:space="preserve"> Η κεφαλαιοποίηση των τόκων γί</w:t>
      </w:r>
      <w:r w:rsidR="00B519B7">
        <w:rPr>
          <w:rFonts w:ascii="Arial" w:hAnsi="Arial" w:cs="Arial"/>
          <w:color w:val="000000"/>
        </w:rPr>
        <w:t>νεται βάσει της διενέργειας των</w:t>
      </w:r>
      <w:r w:rsidRPr="00F6585E">
        <w:rPr>
          <w:rFonts w:ascii="Arial" w:hAnsi="Arial" w:cs="Arial"/>
          <w:color w:val="000000"/>
        </w:rPr>
        <w:t xml:space="preserve"> δαπανών που πραγματοποιούνται για την ιδιοπαραγωγή του </w:t>
      </w:r>
      <w:r w:rsidR="00B519B7">
        <w:rPr>
          <w:rFonts w:ascii="Arial" w:hAnsi="Arial" w:cs="Arial"/>
          <w:color w:val="000000"/>
        </w:rPr>
        <w:t>κρασιού</w:t>
      </w:r>
      <w:r w:rsidRPr="00F6585E">
        <w:rPr>
          <w:rFonts w:ascii="Arial" w:hAnsi="Arial" w:cs="Arial"/>
          <w:color w:val="000000"/>
        </w:rPr>
        <w:t xml:space="preserve"> και περιλαμβάνει τόσο τους τόκους γενικού δανεισμού της οντότητας, όσο και τους τόκους δανειακών υποχρεώσεων που αφορούν αποκλειστικά το συγκεκριμένο </w:t>
      </w:r>
      <w:r w:rsidR="00B519B7">
        <w:rPr>
          <w:rFonts w:ascii="Arial" w:hAnsi="Arial" w:cs="Arial"/>
          <w:color w:val="000000"/>
        </w:rPr>
        <w:t>προϊόν</w:t>
      </w:r>
      <w:r w:rsidRPr="00F6585E">
        <w:rPr>
          <w:rFonts w:ascii="Arial" w:hAnsi="Arial" w:cs="Arial"/>
          <w:color w:val="000000"/>
        </w:rPr>
        <w:t xml:space="preserve"> (ειδικός δανεισμός).</w:t>
      </w:r>
    </w:p>
    <w:p w:rsidR="00054486" w:rsidRPr="00054486" w:rsidRDefault="00054486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 w:rsidRPr="00054486">
        <w:rPr>
          <w:rFonts w:ascii="Arial" w:hAnsi="Arial" w:cs="Arial"/>
          <w:b/>
          <w:color w:val="000000"/>
        </w:rPr>
        <w:lastRenderedPageBreak/>
        <w:t>Βήμα 1</w:t>
      </w:r>
      <w:r w:rsidRPr="00054486">
        <w:rPr>
          <w:rFonts w:ascii="Arial" w:hAnsi="Arial" w:cs="Arial"/>
          <w:b/>
          <w:color w:val="000000"/>
          <w:vertAlign w:val="superscript"/>
        </w:rPr>
        <w:t>ο</w:t>
      </w:r>
      <w:r w:rsidRPr="00054486">
        <w:rPr>
          <w:rFonts w:ascii="Arial" w:hAnsi="Arial" w:cs="Arial"/>
          <w:b/>
          <w:color w:val="000000"/>
        </w:rPr>
        <w:t>:</w:t>
      </w:r>
      <w:r>
        <w:rPr>
          <w:rFonts w:ascii="Arial" w:hAnsi="Arial" w:cs="Arial"/>
          <w:b/>
          <w:color w:val="000000"/>
        </w:rPr>
        <w:t xml:space="preserve"> Προσδιορισμός του μέσου επιτοκίου γενικού δανεισμού</w:t>
      </w:r>
    </w:p>
    <w:p w:rsidR="001C1379" w:rsidRDefault="00B519B7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• </w:t>
      </w:r>
      <w:r w:rsidR="001C1379" w:rsidRPr="00F6585E">
        <w:rPr>
          <w:rFonts w:ascii="Arial" w:hAnsi="Arial" w:cs="Arial"/>
          <w:color w:val="000000"/>
        </w:rPr>
        <w:t>Το ετήσιο κόστος γενικού δανεισμού της οντότητας είναι: (€</w:t>
      </w:r>
      <w:r>
        <w:rPr>
          <w:rFonts w:ascii="Arial" w:hAnsi="Arial" w:cs="Arial"/>
          <w:color w:val="000000"/>
        </w:rPr>
        <w:t>15</w:t>
      </w:r>
      <w:r w:rsidR="001C1379" w:rsidRPr="00F6585E">
        <w:rPr>
          <w:rFonts w:ascii="Arial" w:hAnsi="Arial" w:cs="Arial"/>
          <w:color w:val="000000"/>
        </w:rPr>
        <w:t xml:space="preserve">0.000 χ </w:t>
      </w:r>
      <w:r>
        <w:rPr>
          <w:rFonts w:ascii="Arial" w:hAnsi="Arial" w:cs="Arial"/>
          <w:color w:val="000000"/>
        </w:rPr>
        <w:t>9</w:t>
      </w:r>
      <w:r w:rsidR="001C1379" w:rsidRPr="00F6585E">
        <w:rPr>
          <w:rFonts w:ascii="Arial" w:hAnsi="Arial" w:cs="Arial"/>
          <w:color w:val="000000"/>
        </w:rPr>
        <w:t>%)+ (€</w:t>
      </w:r>
      <w:r w:rsidR="00054486">
        <w:rPr>
          <w:rFonts w:ascii="Arial" w:hAnsi="Arial" w:cs="Arial"/>
          <w:color w:val="000000"/>
        </w:rPr>
        <w:t>20</w:t>
      </w:r>
      <w:r w:rsidR="001C1379" w:rsidRPr="00F6585E">
        <w:rPr>
          <w:rFonts w:ascii="Arial" w:hAnsi="Arial" w:cs="Arial"/>
          <w:color w:val="000000"/>
        </w:rPr>
        <w:t xml:space="preserve">0.000 χ </w:t>
      </w:r>
      <w:r w:rsidR="00054486">
        <w:rPr>
          <w:rFonts w:ascii="Arial" w:hAnsi="Arial" w:cs="Arial"/>
          <w:color w:val="000000"/>
        </w:rPr>
        <w:t>8</w:t>
      </w:r>
      <w:r w:rsidR="001C1379" w:rsidRPr="00F6585E">
        <w:rPr>
          <w:rFonts w:ascii="Arial" w:hAnsi="Arial" w:cs="Arial"/>
          <w:color w:val="000000"/>
        </w:rPr>
        <w:t>%) = €</w:t>
      </w:r>
      <w:r w:rsidR="00054486">
        <w:rPr>
          <w:rFonts w:ascii="Arial" w:hAnsi="Arial" w:cs="Arial"/>
          <w:color w:val="000000"/>
        </w:rPr>
        <w:t>29.500.</w:t>
      </w:r>
    </w:p>
    <w:p w:rsidR="001C1379" w:rsidRPr="00F6585E" w:rsidRDefault="00054486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• Τ</w:t>
      </w:r>
      <w:r w:rsidR="001C1379" w:rsidRPr="00F6585E">
        <w:rPr>
          <w:rFonts w:ascii="Arial" w:hAnsi="Arial" w:cs="Arial"/>
          <w:color w:val="000000"/>
        </w:rPr>
        <w:t xml:space="preserve">ο μέσο επιτόκιο </w:t>
      </w:r>
      <w:r>
        <w:rPr>
          <w:rFonts w:ascii="Arial" w:hAnsi="Arial" w:cs="Arial"/>
          <w:color w:val="000000"/>
        </w:rPr>
        <w:t xml:space="preserve">γενικού </w:t>
      </w:r>
      <w:r w:rsidR="001C1379" w:rsidRPr="00F6585E">
        <w:rPr>
          <w:rFonts w:ascii="Arial" w:hAnsi="Arial" w:cs="Arial"/>
          <w:color w:val="000000"/>
        </w:rPr>
        <w:t xml:space="preserve">δανεισμού (επιτόκιο κεφαλαιοποιήσεως) </w:t>
      </w:r>
      <w:r>
        <w:rPr>
          <w:rFonts w:ascii="Arial" w:hAnsi="Arial" w:cs="Arial"/>
          <w:color w:val="000000"/>
        </w:rPr>
        <w:t xml:space="preserve">υπολογίζεται </w:t>
      </w:r>
      <w:r w:rsidR="001C1379" w:rsidRPr="00F6585E">
        <w:rPr>
          <w:rFonts w:ascii="Arial" w:hAnsi="Arial" w:cs="Arial"/>
          <w:color w:val="000000"/>
        </w:rPr>
        <w:t>ως εξής: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 xml:space="preserve">Επιτόκιο κεφαλαιοποιήσεως = </w:t>
      </w:r>
      <w:r w:rsidRPr="00F6585E">
        <w:rPr>
          <w:rFonts w:ascii="Arial" w:hAnsi="Arial" w:cs="Arial"/>
          <w:color w:val="000000"/>
          <w:u w:val="single"/>
        </w:rPr>
        <w:t>€</w:t>
      </w:r>
      <w:r w:rsidR="00054486">
        <w:rPr>
          <w:rFonts w:ascii="Arial" w:hAnsi="Arial" w:cs="Arial"/>
          <w:color w:val="000000"/>
          <w:u w:val="single"/>
        </w:rPr>
        <w:t>15</w:t>
      </w:r>
      <w:r w:rsidRPr="00F6585E">
        <w:rPr>
          <w:rFonts w:ascii="Arial" w:hAnsi="Arial" w:cs="Arial"/>
          <w:color w:val="000000"/>
          <w:u w:val="single"/>
        </w:rPr>
        <w:t xml:space="preserve">0.000 χ </w:t>
      </w:r>
      <w:r w:rsidR="00054486">
        <w:rPr>
          <w:rFonts w:ascii="Arial" w:hAnsi="Arial" w:cs="Arial"/>
          <w:color w:val="000000"/>
          <w:u w:val="single"/>
        </w:rPr>
        <w:t>9</w:t>
      </w:r>
      <w:r w:rsidRPr="00F6585E">
        <w:rPr>
          <w:rFonts w:ascii="Arial" w:hAnsi="Arial" w:cs="Arial"/>
          <w:color w:val="000000"/>
          <w:u w:val="single"/>
        </w:rPr>
        <w:t>% + €</w:t>
      </w:r>
      <w:r w:rsidR="00054486">
        <w:rPr>
          <w:rFonts w:ascii="Arial" w:hAnsi="Arial" w:cs="Arial"/>
          <w:color w:val="000000"/>
          <w:u w:val="single"/>
        </w:rPr>
        <w:t>20</w:t>
      </w:r>
      <w:r w:rsidRPr="00F6585E">
        <w:rPr>
          <w:rFonts w:ascii="Arial" w:hAnsi="Arial" w:cs="Arial"/>
          <w:color w:val="000000"/>
          <w:u w:val="single"/>
        </w:rPr>
        <w:t xml:space="preserve">0.000 χ </w:t>
      </w:r>
      <w:r w:rsidR="00054486">
        <w:rPr>
          <w:rFonts w:ascii="Arial" w:hAnsi="Arial" w:cs="Arial"/>
          <w:color w:val="000000"/>
          <w:u w:val="single"/>
        </w:rPr>
        <w:t>8</w:t>
      </w:r>
      <w:r w:rsidRPr="00F6585E">
        <w:rPr>
          <w:rFonts w:ascii="Arial" w:hAnsi="Arial" w:cs="Arial"/>
          <w:color w:val="000000"/>
          <w:u w:val="single"/>
        </w:rPr>
        <w:t xml:space="preserve">%  </w:t>
      </w:r>
      <w:r w:rsidRPr="00F6585E">
        <w:rPr>
          <w:rFonts w:ascii="Arial" w:hAnsi="Arial" w:cs="Arial"/>
          <w:color w:val="000000"/>
        </w:rPr>
        <w:t xml:space="preserve">= </w:t>
      </w:r>
      <w:r w:rsidR="00054486">
        <w:rPr>
          <w:rFonts w:ascii="Arial" w:hAnsi="Arial" w:cs="Arial"/>
          <w:color w:val="000000"/>
        </w:rPr>
        <w:t>8</w:t>
      </w:r>
      <w:r w:rsidRPr="00F6585E">
        <w:rPr>
          <w:rFonts w:ascii="Arial" w:hAnsi="Arial" w:cs="Arial"/>
          <w:color w:val="000000"/>
        </w:rPr>
        <w:t>,</w:t>
      </w:r>
      <w:r w:rsidR="00054486">
        <w:rPr>
          <w:rFonts w:ascii="Arial" w:hAnsi="Arial" w:cs="Arial"/>
          <w:color w:val="000000"/>
        </w:rPr>
        <w:t>43</w:t>
      </w:r>
      <w:r w:rsidRPr="00F6585E">
        <w:rPr>
          <w:rFonts w:ascii="Arial" w:hAnsi="Arial" w:cs="Arial"/>
          <w:color w:val="000000"/>
        </w:rPr>
        <w:t>%</w:t>
      </w:r>
    </w:p>
    <w:p w:rsidR="001C1379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 xml:space="preserve">                                                        €</w:t>
      </w:r>
      <w:r w:rsidR="00054486">
        <w:rPr>
          <w:rFonts w:ascii="Arial" w:hAnsi="Arial" w:cs="Arial"/>
          <w:color w:val="000000"/>
        </w:rPr>
        <w:t>15</w:t>
      </w:r>
      <w:r w:rsidRPr="00F6585E">
        <w:rPr>
          <w:rFonts w:ascii="Arial" w:hAnsi="Arial" w:cs="Arial"/>
          <w:color w:val="000000"/>
        </w:rPr>
        <w:t>0.000 + €</w:t>
      </w:r>
      <w:r w:rsidR="00054486">
        <w:rPr>
          <w:rFonts w:ascii="Arial" w:hAnsi="Arial" w:cs="Arial"/>
          <w:color w:val="000000"/>
        </w:rPr>
        <w:t>2</w:t>
      </w:r>
      <w:r w:rsidRPr="00F6585E">
        <w:rPr>
          <w:rFonts w:ascii="Arial" w:hAnsi="Arial" w:cs="Arial"/>
          <w:color w:val="000000"/>
        </w:rPr>
        <w:t>00.000</w:t>
      </w:r>
    </w:p>
    <w:p w:rsidR="006727A0" w:rsidRPr="006727A0" w:rsidRDefault="006727A0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 w:rsidRPr="006727A0">
        <w:rPr>
          <w:rFonts w:ascii="Arial" w:hAnsi="Arial" w:cs="Arial"/>
          <w:b/>
          <w:color w:val="000000"/>
        </w:rPr>
        <w:t>Βήμα 2</w:t>
      </w:r>
      <w:r w:rsidRPr="006727A0">
        <w:rPr>
          <w:rFonts w:ascii="Arial" w:hAnsi="Arial" w:cs="Arial"/>
          <w:b/>
          <w:color w:val="000000"/>
          <w:vertAlign w:val="superscript"/>
        </w:rPr>
        <w:t>ο</w:t>
      </w:r>
      <w:r w:rsidRPr="006727A0">
        <w:rPr>
          <w:rFonts w:ascii="Arial" w:hAnsi="Arial" w:cs="Arial"/>
          <w:b/>
          <w:color w:val="000000"/>
        </w:rPr>
        <w:t>: Προσδιορισμός του μέσου κόστους παραγωγής (παλαίωσης) κρασιού για τη χρήση 20Χ0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 xml:space="preserve">Προσδιορίζεται το μέσο κόστος </w:t>
      </w:r>
      <w:r w:rsidR="006727A0">
        <w:rPr>
          <w:rFonts w:ascii="Arial" w:hAnsi="Arial" w:cs="Arial"/>
          <w:color w:val="000000"/>
        </w:rPr>
        <w:t>παραγωγής</w:t>
      </w:r>
      <w:r w:rsidRPr="00F6585E">
        <w:rPr>
          <w:rFonts w:ascii="Arial" w:hAnsi="Arial" w:cs="Arial"/>
          <w:color w:val="000000"/>
        </w:rPr>
        <w:t xml:space="preserve"> του </w:t>
      </w:r>
      <w:r w:rsidR="006727A0">
        <w:rPr>
          <w:rFonts w:ascii="Arial" w:hAnsi="Arial" w:cs="Arial"/>
          <w:color w:val="000000"/>
        </w:rPr>
        <w:t xml:space="preserve">προϊόντος μέσα στη χρήση </w:t>
      </w:r>
      <w:r w:rsidRPr="00F6585E">
        <w:rPr>
          <w:rFonts w:ascii="Arial" w:hAnsi="Arial" w:cs="Arial"/>
          <w:color w:val="000000"/>
        </w:rPr>
        <w:t xml:space="preserve">(ετήσιες σταθμισμένες δαπάνες), το οποίο καταδεικνύει το ανώτατο ύψος των δανείων των οποίων οι τόκοι μπορούν να </w:t>
      </w:r>
      <w:r w:rsidRPr="00F6585E">
        <w:rPr>
          <w:rFonts w:ascii="Arial" w:hAnsi="Arial" w:cs="Arial"/>
          <w:b/>
          <w:color w:val="000000"/>
        </w:rPr>
        <w:t>κεφαλαιοποιηθούν</w:t>
      </w:r>
      <w:r w:rsidR="006727A0">
        <w:rPr>
          <w:rFonts w:ascii="Arial" w:hAnsi="Arial" w:cs="Arial"/>
          <w:color w:val="000000"/>
        </w:rPr>
        <w:t xml:space="preserve"> για τη χρήση </w:t>
      </w:r>
      <w:r w:rsidRPr="00F6585E">
        <w:rPr>
          <w:rFonts w:ascii="Arial" w:hAnsi="Arial" w:cs="Arial"/>
          <w:color w:val="000000"/>
        </w:rPr>
        <w:t xml:space="preserve">20Χ0, ως εξής: </w:t>
      </w:r>
    </w:p>
    <w:p w:rsidR="008E59F4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>Σταθμισμένες δαπάνες χρήσεως 20Χ0 = (€</w:t>
      </w:r>
      <w:r w:rsidR="006727A0">
        <w:rPr>
          <w:rFonts w:ascii="Arial" w:hAnsi="Arial" w:cs="Arial"/>
          <w:color w:val="000000"/>
        </w:rPr>
        <w:t>2</w:t>
      </w:r>
      <w:r w:rsidRPr="00F6585E">
        <w:rPr>
          <w:rFonts w:ascii="Arial" w:hAnsi="Arial" w:cs="Arial"/>
          <w:color w:val="000000"/>
        </w:rPr>
        <w:t xml:space="preserve">00.000 χ </w:t>
      </w:r>
      <w:r w:rsidR="006727A0">
        <w:rPr>
          <w:rFonts w:ascii="Arial" w:hAnsi="Arial" w:cs="Arial"/>
          <w:color w:val="000000"/>
        </w:rPr>
        <w:t>9</w:t>
      </w:r>
      <w:r w:rsidRPr="00F6585E">
        <w:rPr>
          <w:rFonts w:ascii="Arial" w:hAnsi="Arial" w:cs="Arial"/>
          <w:color w:val="000000"/>
        </w:rPr>
        <w:t>/12 + €</w:t>
      </w:r>
      <w:r w:rsidR="006727A0">
        <w:rPr>
          <w:rFonts w:ascii="Arial" w:hAnsi="Arial" w:cs="Arial"/>
          <w:color w:val="000000"/>
        </w:rPr>
        <w:t>3</w:t>
      </w:r>
      <w:r w:rsidRPr="00F6585E">
        <w:rPr>
          <w:rFonts w:ascii="Arial" w:hAnsi="Arial" w:cs="Arial"/>
          <w:color w:val="000000"/>
        </w:rPr>
        <w:t xml:space="preserve">20.000 χ </w:t>
      </w:r>
      <w:r w:rsidR="00DD0562">
        <w:rPr>
          <w:rFonts w:ascii="Arial" w:hAnsi="Arial" w:cs="Arial"/>
          <w:color w:val="000000"/>
        </w:rPr>
        <w:t>7</w:t>
      </w:r>
      <w:r w:rsidRPr="00F6585E">
        <w:rPr>
          <w:rFonts w:ascii="Arial" w:hAnsi="Arial" w:cs="Arial"/>
          <w:color w:val="000000"/>
        </w:rPr>
        <w:t>/12 + €</w:t>
      </w:r>
      <w:r w:rsidR="00DD0562">
        <w:rPr>
          <w:rFonts w:ascii="Arial" w:hAnsi="Arial" w:cs="Arial"/>
          <w:color w:val="000000"/>
        </w:rPr>
        <w:t>25</w:t>
      </w:r>
      <w:r w:rsidRPr="00F6585E">
        <w:rPr>
          <w:rFonts w:ascii="Arial" w:hAnsi="Arial" w:cs="Arial"/>
          <w:color w:val="000000"/>
        </w:rPr>
        <w:t xml:space="preserve">0.000 χ </w:t>
      </w:r>
      <w:r w:rsidR="00DD0562">
        <w:rPr>
          <w:rFonts w:ascii="Arial" w:hAnsi="Arial" w:cs="Arial"/>
          <w:color w:val="000000"/>
        </w:rPr>
        <w:t>5</w:t>
      </w:r>
      <w:r w:rsidRPr="00F6585E">
        <w:rPr>
          <w:rFonts w:ascii="Arial" w:hAnsi="Arial" w:cs="Arial"/>
          <w:color w:val="000000"/>
        </w:rPr>
        <w:t xml:space="preserve">/12 + €200.000 χ </w:t>
      </w:r>
      <w:r w:rsidR="00DD0562">
        <w:rPr>
          <w:rFonts w:ascii="Arial" w:hAnsi="Arial" w:cs="Arial"/>
          <w:color w:val="000000"/>
        </w:rPr>
        <w:t>2</w:t>
      </w:r>
      <w:r w:rsidRPr="00F6585E">
        <w:rPr>
          <w:rFonts w:ascii="Arial" w:hAnsi="Arial" w:cs="Arial"/>
          <w:color w:val="000000"/>
        </w:rPr>
        <w:t>/12) = €</w:t>
      </w:r>
      <w:r w:rsidR="008E59F4">
        <w:rPr>
          <w:rFonts w:ascii="Arial" w:hAnsi="Arial" w:cs="Arial"/>
          <w:color w:val="000000"/>
        </w:rPr>
        <w:t>507.501</w:t>
      </w:r>
      <w:r w:rsidRPr="00F6585E">
        <w:rPr>
          <w:rFonts w:ascii="Arial" w:hAnsi="Arial" w:cs="Arial"/>
          <w:color w:val="000000"/>
        </w:rPr>
        <w:t>.</w:t>
      </w:r>
    </w:p>
    <w:p w:rsidR="008E59F4" w:rsidRDefault="008E59F4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Επομένως, το ανώτατο ύψος των δανείων των οποίων οι τόκοι μπορούν να κεφαλαιοποιηθούν στη χρήση 20Χ0, ανέρχεται στο ποσό των €507.501.</w:t>
      </w:r>
    </w:p>
    <w:p w:rsidR="001C1379" w:rsidRPr="008E59F4" w:rsidRDefault="008E59F4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 w:rsidRPr="008E59F4">
        <w:rPr>
          <w:rFonts w:ascii="Arial" w:hAnsi="Arial" w:cs="Arial"/>
          <w:b/>
          <w:color w:val="000000"/>
        </w:rPr>
        <w:t>Βήμα 3</w:t>
      </w:r>
      <w:r w:rsidRPr="008E59F4">
        <w:rPr>
          <w:rFonts w:ascii="Arial" w:hAnsi="Arial" w:cs="Arial"/>
          <w:b/>
          <w:color w:val="000000"/>
          <w:vertAlign w:val="superscript"/>
        </w:rPr>
        <w:t>ο</w:t>
      </w:r>
      <w:r w:rsidRPr="008E59F4">
        <w:rPr>
          <w:rFonts w:ascii="Arial" w:hAnsi="Arial" w:cs="Arial"/>
          <w:b/>
          <w:color w:val="000000"/>
        </w:rPr>
        <w:t>: Υπολογισμός των τόκων που η επιχείρηση μπορεί να κεφαλαιοποιήσει</w:t>
      </w:r>
      <w:r w:rsidR="001C1379" w:rsidRPr="008E59F4">
        <w:rPr>
          <w:rFonts w:ascii="Arial" w:hAnsi="Arial" w:cs="Arial"/>
          <w:b/>
          <w:color w:val="000000"/>
        </w:rPr>
        <w:t xml:space="preserve"> </w:t>
      </w:r>
    </w:p>
    <w:p w:rsidR="00635E0D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 xml:space="preserve">Ο υπολογισμός των τόκων, θα πρέπει να ξεκινήσει από το δάνειο που έχει ληφθεί αποκλειστικά για την </w:t>
      </w:r>
      <w:r w:rsidR="008E59F4">
        <w:rPr>
          <w:rFonts w:ascii="Arial" w:hAnsi="Arial" w:cs="Arial"/>
          <w:color w:val="000000"/>
        </w:rPr>
        <w:t>παραγωγή</w:t>
      </w:r>
      <w:r w:rsidRPr="00F6585E">
        <w:rPr>
          <w:rFonts w:ascii="Arial" w:hAnsi="Arial" w:cs="Arial"/>
          <w:color w:val="000000"/>
        </w:rPr>
        <w:t xml:space="preserve"> του </w:t>
      </w:r>
      <w:r w:rsidR="008E59F4">
        <w:rPr>
          <w:rFonts w:ascii="Arial" w:hAnsi="Arial" w:cs="Arial"/>
          <w:color w:val="000000"/>
        </w:rPr>
        <w:t>κρασιού</w:t>
      </w:r>
      <w:r w:rsidRPr="00F6585E">
        <w:rPr>
          <w:rFonts w:ascii="Arial" w:hAnsi="Arial" w:cs="Arial"/>
          <w:color w:val="000000"/>
        </w:rPr>
        <w:t xml:space="preserve"> και στη συνέχεια να επεκταθεί στα γενικά δάνεια της οντότητας. 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>Βάσει των ανωτέρω, οι τόκοι που μπορεί η επιχείρηση να κεφαλαιοποιήσει για τη χρήση 20Χ0, προσδιορίζονται ως ακολούθως: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 xml:space="preserve">1. Κόστος αποκλειστικού </w:t>
      </w:r>
      <w:r w:rsidR="00635E0D">
        <w:rPr>
          <w:rFonts w:ascii="Arial" w:hAnsi="Arial" w:cs="Arial"/>
          <w:color w:val="000000"/>
        </w:rPr>
        <w:t xml:space="preserve">(ειδικού) </w:t>
      </w:r>
      <w:r w:rsidRPr="00F6585E">
        <w:rPr>
          <w:rFonts w:ascii="Arial" w:hAnsi="Arial" w:cs="Arial"/>
          <w:color w:val="000000"/>
        </w:rPr>
        <w:t>δανεισμού: (€</w:t>
      </w:r>
      <w:r w:rsidR="00635E0D">
        <w:rPr>
          <w:rFonts w:ascii="Arial" w:hAnsi="Arial" w:cs="Arial"/>
          <w:color w:val="000000"/>
        </w:rPr>
        <w:t>3</w:t>
      </w:r>
      <w:r w:rsidRPr="00F6585E">
        <w:rPr>
          <w:rFonts w:ascii="Arial" w:hAnsi="Arial" w:cs="Arial"/>
          <w:color w:val="000000"/>
        </w:rPr>
        <w:t xml:space="preserve">00.000 χ </w:t>
      </w:r>
      <w:r w:rsidR="00635E0D">
        <w:rPr>
          <w:rFonts w:ascii="Arial" w:hAnsi="Arial" w:cs="Arial"/>
          <w:color w:val="000000"/>
        </w:rPr>
        <w:t>7</w:t>
      </w:r>
      <w:r w:rsidRPr="00F6585E">
        <w:rPr>
          <w:rFonts w:ascii="Arial" w:hAnsi="Arial" w:cs="Arial"/>
          <w:color w:val="000000"/>
        </w:rPr>
        <w:t xml:space="preserve">%) χ </w:t>
      </w:r>
      <w:r w:rsidR="00635E0D">
        <w:rPr>
          <w:rFonts w:ascii="Arial" w:hAnsi="Arial" w:cs="Arial"/>
          <w:color w:val="000000"/>
        </w:rPr>
        <w:t>12</w:t>
      </w:r>
      <w:r w:rsidRPr="00F6585E">
        <w:rPr>
          <w:rFonts w:ascii="Arial" w:hAnsi="Arial" w:cs="Arial"/>
          <w:color w:val="000000"/>
        </w:rPr>
        <w:t>/12 = €</w:t>
      </w:r>
      <w:r w:rsidR="00635E0D">
        <w:rPr>
          <w:rFonts w:ascii="Arial" w:hAnsi="Arial" w:cs="Arial"/>
          <w:color w:val="000000"/>
        </w:rPr>
        <w:t>21</w:t>
      </w:r>
      <w:r w:rsidRPr="00F6585E">
        <w:rPr>
          <w:rFonts w:ascii="Arial" w:hAnsi="Arial" w:cs="Arial"/>
          <w:color w:val="000000"/>
        </w:rPr>
        <w:t>.000</w:t>
      </w:r>
    </w:p>
    <w:p w:rsidR="00635E0D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>2. Κόστος γενικού δανεισμού: (€</w:t>
      </w:r>
      <w:r w:rsidR="00635E0D">
        <w:rPr>
          <w:rFonts w:ascii="Arial" w:hAnsi="Arial" w:cs="Arial"/>
          <w:color w:val="000000"/>
        </w:rPr>
        <w:t>507.501</w:t>
      </w:r>
      <w:r w:rsidRPr="00F6585E">
        <w:rPr>
          <w:rFonts w:ascii="Arial" w:hAnsi="Arial" w:cs="Arial"/>
          <w:color w:val="000000"/>
        </w:rPr>
        <w:t>-€</w:t>
      </w:r>
      <w:r w:rsidR="00635E0D">
        <w:rPr>
          <w:rFonts w:ascii="Arial" w:hAnsi="Arial" w:cs="Arial"/>
          <w:color w:val="000000"/>
        </w:rPr>
        <w:t>3</w:t>
      </w:r>
      <w:r w:rsidRPr="00F6585E">
        <w:rPr>
          <w:rFonts w:ascii="Arial" w:hAnsi="Arial" w:cs="Arial"/>
          <w:color w:val="000000"/>
        </w:rPr>
        <w:t xml:space="preserve">00.000) χ </w:t>
      </w:r>
      <w:r w:rsidR="00635E0D">
        <w:rPr>
          <w:rFonts w:ascii="Arial" w:hAnsi="Arial" w:cs="Arial"/>
          <w:color w:val="000000"/>
        </w:rPr>
        <w:t>8,43</w:t>
      </w:r>
      <w:r w:rsidRPr="00F6585E">
        <w:rPr>
          <w:rFonts w:ascii="Arial" w:hAnsi="Arial" w:cs="Arial"/>
          <w:color w:val="000000"/>
        </w:rPr>
        <w:t xml:space="preserve">% </w:t>
      </w:r>
      <w:r w:rsidR="00635E0D">
        <w:rPr>
          <w:rFonts w:ascii="Arial" w:hAnsi="Arial" w:cs="Arial"/>
          <w:color w:val="000000"/>
        </w:rPr>
        <w:t xml:space="preserve">                 </w:t>
      </w:r>
      <w:r w:rsidRPr="00F6585E">
        <w:rPr>
          <w:rFonts w:ascii="Arial" w:hAnsi="Arial" w:cs="Arial"/>
          <w:color w:val="000000"/>
        </w:rPr>
        <w:t xml:space="preserve">= </w:t>
      </w:r>
      <w:r w:rsidRPr="00F6585E">
        <w:rPr>
          <w:rFonts w:ascii="Arial" w:hAnsi="Arial" w:cs="Arial"/>
          <w:color w:val="000000"/>
          <w:u w:val="single"/>
        </w:rPr>
        <w:t>€</w:t>
      </w:r>
      <w:r w:rsidR="00635E0D">
        <w:rPr>
          <w:rFonts w:ascii="Arial" w:hAnsi="Arial" w:cs="Arial"/>
          <w:color w:val="000000"/>
          <w:u w:val="single"/>
        </w:rPr>
        <w:t>17</w:t>
      </w:r>
      <w:r w:rsidRPr="00F6585E">
        <w:rPr>
          <w:rFonts w:ascii="Arial" w:hAnsi="Arial" w:cs="Arial"/>
          <w:color w:val="000000"/>
          <w:u w:val="single"/>
        </w:rPr>
        <w:t>.</w:t>
      </w:r>
      <w:r w:rsidR="00635E0D">
        <w:rPr>
          <w:rFonts w:ascii="Arial" w:hAnsi="Arial" w:cs="Arial"/>
          <w:color w:val="000000"/>
          <w:u w:val="single"/>
        </w:rPr>
        <w:t>492</w:t>
      </w:r>
      <w:r w:rsidRPr="00F6585E">
        <w:rPr>
          <w:rFonts w:ascii="Arial" w:hAnsi="Arial" w:cs="Arial"/>
          <w:color w:val="000000"/>
        </w:rPr>
        <w:t xml:space="preserve">   </w:t>
      </w:r>
    </w:p>
    <w:p w:rsidR="001C1379" w:rsidRPr="00F6585E" w:rsidRDefault="00635E0D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color w:val="000000"/>
        </w:rPr>
        <w:t xml:space="preserve">                                                                                                                    </w:t>
      </w:r>
      <w:r w:rsidR="001C1379" w:rsidRPr="00F6585E">
        <w:rPr>
          <w:rFonts w:ascii="Arial" w:hAnsi="Arial" w:cs="Arial"/>
          <w:color w:val="000000"/>
        </w:rPr>
        <w:t xml:space="preserve"> </w:t>
      </w:r>
      <w:r w:rsidR="001C1379" w:rsidRPr="00F6585E">
        <w:rPr>
          <w:rFonts w:ascii="Arial" w:hAnsi="Arial" w:cs="Arial"/>
          <w:b/>
          <w:color w:val="000000"/>
          <w:u w:val="double"/>
        </w:rPr>
        <w:t>€</w:t>
      </w:r>
      <w:r>
        <w:rPr>
          <w:rFonts w:ascii="Arial" w:hAnsi="Arial" w:cs="Arial"/>
          <w:b/>
          <w:color w:val="000000"/>
          <w:u w:val="double"/>
        </w:rPr>
        <w:t>38</w:t>
      </w:r>
      <w:r w:rsidR="001C1379" w:rsidRPr="00F6585E">
        <w:rPr>
          <w:rFonts w:ascii="Arial" w:hAnsi="Arial" w:cs="Arial"/>
          <w:b/>
          <w:color w:val="000000"/>
          <w:u w:val="double"/>
        </w:rPr>
        <w:t>.</w:t>
      </w:r>
      <w:r>
        <w:rPr>
          <w:rFonts w:ascii="Arial" w:hAnsi="Arial" w:cs="Arial"/>
          <w:b/>
          <w:color w:val="000000"/>
          <w:u w:val="double"/>
        </w:rPr>
        <w:t>492</w:t>
      </w:r>
      <w:r w:rsidR="001C1379" w:rsidRPr="00F6585E">
        <w:rPr>
          <w:rFonts w:ascii="Arial" w:hAnsi="Arial" w:cs="Arial"/>
          <w:b/>
          <w:color w:val="000000"/>
        </w:rPr>
        <w:tab/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  <w:color w:val="000000"/>
        </w:rPr>
        <w:t>Σε ότι αφορά τον γενικό δανεισμό, το ποσό των κεφαλαιοποιημένων (ανά δάνειο) τόκων προσδιορίζεται με επιμερισμό του ποσού των €</w:t>
      </w:r>
      <w:r w:rsidR="00635E0D">
        <w:rPr>
          <w:rFonts w:ascii="Arial" w:hAnsi="Arial" w:cs="Arial"/>
          <w:color w:val="000000"/>
        </w:rPr>
        <w:t>17.492</w:t>
      </w:r>
      <w:r w:rsidRPr="00F6585E">
        <w:rPr>
          <w:rFonts w:ascii="Arial" w:hAnsi="Arial" w:cs="Arial"/>
          <w:color w:val="000000"/>
        </w:rPr>
        <w:t xml:space="preserve"> των δυο δανείων Α και Β ως εξής: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>52.01.00 Δάνειο Α [(</w:t>
      </w:r>
      <w:r w:rsidR="00635E0D">
        <w:rPr>
          <w:rFonts w:ascii="Arial" w:hAnsi="Arial" w:cs="Arial"/>
        </w:rPr>
        <w:t>15</w:t>
      </w:r>
      <w:r w:rsidRPr="00F6585E">
        <w:rPr>
          <w:rFonts w:ascii="Arial" w:hAnsi="Arial" w:cs="Arial"/>
        </w:rPr>
        <w:t>0.000 χ (</w:t>
      </w:r>
      <w:r w:rsidR="00635E0D">
        <w:rPr>
          <w:rFonts w:ascii="Arial" w:hAnsi="Arial" w:cs="Arial"/>
        </w:rPr>
        <w:t>17.492</w:t>
      </w:r>
      <w:r w:rsidRPr="00F6585E">
        <w:rPr>
          <w:rFonts w:ascii="Arial" w:hAnsi="Arial" w:cs="Arial"/>
        </w:rPr>
        <w:t>:</w:t>
      </w:r>
      <w:r w:rsidR="00635E0D">
        <w:rPr>
          <w:rFonts w:ascii="Arial" w:hAnsi="Arial" w:cs="Arial"/>
        </w:rPr>
        <w:t>35</w:t>
      </w:r>
      <w:r w:rsidRPr="00F6585E">
        <w:rPr>
          <w:rFonts w:ascii="Arial" w:hAnsi="Arial" w:cs="Arial"/>
        </w:rPr>
        <w:t>0.000)] =  €</w:t>
      </w:r>
      <w:r w:rsidR="00635E0D">
        <w:rPr>
          <w:rFonts w:ascii="Arial" w:hAnsi="Arial" w:cs="Arial"/>
        </w:rPr>
        <w:t>7.</w:t>
      </w:r>
      <w:r w:rsidR="0057589D">
        <w:rPr>
          <w:rFonts w:ascii="Arial" w:hAnsi="Arial" w:cs="Arial"/>
        </w:rPr>
        <w:t>497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 w:rsidRPr="00F6585E">
        <w:rPr>
          <w:rFonts w:ascii="Arial" w:hAnsi="Arial" w:cs="Arial"/>
        </w:rPr>
        <w:t>52.01.01 Δάνειο Β [(</w:t>
      </w:r>
      <w:r w:rsidR="0057589D">
        <w:rPr>
          <w:rFonts w:ascii="Arial" w:hAnsi="Arial" w:cs="Arial"/>
        </w:rPr>
        <w:t>2</w:t>
      </w:r>
      <w:r w:rsidRPr="00F6585E">
        <w:rPr>
          <w:rFonts w:ascii="Arial" w:hAnsi="Arial" w:cs="Arial"/>
        </w:rPr>
        <w:t>00.000 χ (</w:t>
      </w:r>
      <w:r w:rsidR="0057589D">
        <w:rPr>
          <w:rFonts w:ascii="Arial" w:hAnsi="Arial" w:cs="Arial"/>
        </w:rPr>
        <w:t>17.492</w:t>
      </w:r>
      <w:r w:rsidRPr="00F6585E">
        <w:rPr>
          <w:rFonts w:ascii="Arial" w:hAnsi="Arial" w:cs="Arial"/>
        </w:rPr>
        <w:t>:</w:t>
      </w:r>
      <w:r w:rsidR="0057589D">
        <w:rPr>
          <w:rFonts w:ascii="Arial" w:hAnsi="Arial" w:cs="Arial"/>
        </w:rPr>
        <w:t>350.000</w:t>
      </w:r>
      <w:r w:rsidRPr="00F6585E">
        <w:rPr>
          <w:rFonts w:ascii="Arial" w:hAnsi="Arial" w:cs="Arial"/>
        </w:rPr>
        <w:t>)] =  €</w:t>
      </w:r>
      <w:r w:rsidR="0057589D">
        <w:rPr>
          <w:rFonts w:ascii="Arial" w:hAnsi="Arial" w:cs="Arial"/>
          <w:u w:val="single"/>
        </w:rPr>
        <w:t>9.995</w:t>
      </w:r>
      <w:r w:rsidRPr="00F6585E">
        <w:rPr>
          <w:rFonts w:ascii="Arial" w:hAnsi="Arial" w:cs="Arial"/>
        </w:rPr>
        <w:t xml:space="preserve">   </w:t>
      </w:r>
      <w:r w:rsidR="0057589D">
        <w:rPr>
          <w:rFonts w:ascii="Arial" w:hAnsi="Arial" w:cs="Arial"/>
          <w:b/>
          <w:color w:val="000000"/>
          <w:u w:val="double"/>
        </w:rPr>
        <w:t>€1</w:t>
      </w:r>
      <w:r w:rsidRPr="00F6585E">
        <w:rPr>
          <w:rFonts w:ascii="Arial" w:hAnsi="Arial" w:cs="Arial"/>
          <w:b/>
          <w:color w:val="000000"/>
          <w:u w:val="double"/>
        </w:rPr>
        <w:t>7.</w:t>
      </w:r>
      <w:r w:rsidR="0057589D">
        <w:rPr>
          <w:rFonts w:ascii="Arial" w:hAnsi="Arial" w:cs="Arial"/>
          <w:b/>
          <w:color w:val="000000"/>
          <w:u w:val="double"/>
        </w:rPr>
        <w:t>492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  <w:u w:val="double"/>
        </w:rPr>
      </w:pPr>
      <w:r w:rsidRPr="00F6585E">
        <w:rPr>
          <w:rFonts w:ascii="Arial" w:hAnsi="Arial" w:cs="Arial"/>
          <w:b/>
          <w:color w:val="000000"/>
        </w:rPr>
        <w:t xml:space="preserve">γ) </w:t>
      </w:r>
      <w:r w:rsidRPr="00F6585E">
        <w:rPr>
          <w:rFonts w:ascii="Arial" w:hAnsi="Arial" w:cs="Arial"/>
          <w:color w:val="000000"/>
        </w:rPr>
        <w:t>Την 3</w:t>
      </w:r>
      <w:r w:rsidR="0057589D">
        <w:rPr>
          <w:rFonts w:ascii="Arial" w:hAnsi="Arial" w:cs="Arial"/>
          <w:color w:val="000000"/>
        </w:rPr>
        <w:t>1</w:t>
      </w:r>
      <w:r w:rsidRPr="00F6585E">
        <w:rPr>
          <w:rFonts w:ascii="Arial" w:hAnsi="Arial" w:cs="Arial"/>
          <w:color w:val="000000"/>
        </w:rPr>
        <w:t>.1</w:t>
      </w:r>
      <w:r w:rsidR="0057589D">
        <w:rPr>
          <w:rFonts w:ascii="Arial" w:hAnsi="Arial" w:cs="Arial"/>
          <w:color w:val="000000"/>
        </w:rPr>
        <w:t>2</w:t>
      </w:r>
      <w:r w:rsidRPr="00F6585E">
        <w:rPr>
          <w:rFonts w:ascii="Arial" w:hAnsi="Arial" w:cs="Arial"/>
          <w:color w:val="000000"/>
        </w:rPr>
        <w:t>.20Χ0,</w:t>
      </w:r>
      <w:r w:rsidRPr="00F6585E">
        <w:rPr>
          <w:rFonts w:ascii="Arial" w:hAnsi="Arial" w:cs="Arial"/>
          <w:b/>
          <w:color w:val="000000"/>
        </w:rPr>
        <w:t xml:space="preserve"> </w:t>
      </w:r>
      <w:r w:rsidRPr="00F6585E">
        <w:rPr>
          <w:rFonts w:ascii="Arial" w:hAnsi="Arial" w:cs="Arial"/>
          <w:color w:val="000000"/>
        </w:rPr>
        <w:t xml:space="preserve">το συνολικό κόστος </w:t>
      </w:r>
      <w:r w:rsidR="0057589D">
        <w:rPr>
          <w:rFonts w:ascii="Arial" w:hAnsi="Arial" w:cs="Arial"/>
          <w:color w:val="000000"/>
        </w:rPr>
        <w:t>παραγωγής του κρασιού</w:t>
      </w:r>
      <w:r w:rsidRPr="00F6585E">
        <w:rPr>
          <w:rFonts w:ascii="Arial" w:hAnsi="Arial" w:cs="Arial"/>
          <w:color w:val="000000"/>
        </w:rPr>
        <w:t xml:space="preserve"> ανέρχεται σε (€</w:t>
      </w:r>
      <w:r w:rsidR="0057589D">
        <w:rPr>
          <w:rFonts w:ascii="Arial" w:hAnsi="Arial" w:cs="Arial"/>
          <w:color w:val="000000"/>
        </w:rPr>
        <w:t>1.170</w:t>
      </w:r>
      <w:r w:rsidRPr="00F6585E">
        <w:rPr>
          <w:rFonts w:ascii="Arial" w:hAnsi="Arial" w:cs="Arial"/>
          <w:color w:val="000000"/>
        </w:rPr>
        <w:t>.000 + €</w:t>
      </w:r>
      <w:r w:rsidR="0057589D">
        <w:rPr>
          <w:rFonts w:ascii="Arial" w:hAnsi="Arial" w:cs="Arial"/>
          <w:color w:val="000000"/>
        </w:rPr>
        <w:t>38.492</w:t>
      </w:r>
      <w:r w:rsidRPr="00F6585E">
        <w:rPr>
          <w:rFonts w:ascii="Arial" w:hAnsi="Arial" w:cs="Arial"/>
          <w:color w:val="000000"/>
        </w:rPr>
        <w:t xml:space="preserve">) = </w:t>
      </w:r>
      <w:r w:rsidRPr="00F6585E">
        <w:rPr>
          <w:rFonts w:ascii="Arial" w:hAnsi="Arial" w:cs="Arial"/>
          <w:b/>
          <w:color w:val="000000"/>
          <w:u w:val="double"/>
        </w:rPr>
        <w:t>€</w:t>
      </w:r>
      <w:r w:rsidR="0057589D">
        <w:rPr>
          <w:rFonts w:ascii="Arial" w:hAnsi="Arial" w:cs="Arial"/>
          <w:b/>
          <w:color w:val="000000"/>
          <w:u w:val="double"/>
        </w:rPr>
        <w:t>1.208.492</w:t>
      </w:r>
      <w:r w:rsidRPr="00F6585E">
        <w:rPr>
          <w:rFonts w:ascii="Arial" w:hAnsi="Arial" w:cs="Arial"/>
          <w:b/>
          <w:color w:val="000000"/>
          <w:u w:val="double"/>
        </w:rPr>
        <w:t>.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b/>
          <w:color w:val="000000"/>
        </w:rPr>
        <w:t xml:space="preserve">δ) </w:t>
      </w:r>
      <w:r w:rsidRPr="00F6585E">
        <w:rPr>
          <w:rFonts w:ascii="Arial" w:hAnsi="Arial" w:cs="Arial"/>
          <w:color w:val="000000"/>
        </w:rPr>
        <w:t>Οι ετήσιοι τόκοι των δανείων Α και Β που θα επιβαρύνουν τα</w:t>
      </w:r>
      <w:r w:rsidRPr="00F6585E">
        <w:rPr>
          <w:rFonts w:ascii="Arial" w:hAnsi="Arial" w:cs="Arial"/>
          <w:b/>
          <w:color w:val="000000"/>
        </w:rPr>
        <w:t xml:space="preserve"> λειτουργικά έξοδα</w:t>
      </w:r>
      <w:r w:rsidRPr="00F6585E">
        <w:rPr>
          <w:rFonts w:ascii="Arial" w:hAnsi="Arial" w:cs="Arial"/>
          <w:color w:val="000000"/>
        </w:rPr>
        <w:t xml:space="preserve"> αναλύονται ως εξής: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  <w:color w:val="000000"/>
        </w:rPr>
        <w:t>- Δάνειο Α: (€</w:t>
      </w:r>
      <w:r w:rsidR="0057589D">
        <w:rPr>
          <w:rFonts w:ascii="Arial" w:hAnsi="Arial" w:cs="Arial"/>
          <w:color w:val="000000"/>
        </w:rPr>
        <w:t>15</w:t>
      </w:r>
      <w:r w:rsidRPr="00F6585E">
        <w:rPr>
          <w:rFonts w:ascii="Arial" w:hAnsi="Arial" w:cs="Arial"/>
          <w:color w:val="000000"/>
        </w:rPr>
        <w:t xml:space="preserve">0.000 χ </w:t>
      </w:r>
      <w:r w:rsidR="0057589D">
        <w:rPr>
          <w:rFonts w:ascii="Arial" w:hAnsi="Arial" w:cs="Arial"/>
          <w:color w:val="000000"/>
        </w:rPr>
        <w:t>9</w:t>
      </w:r>
      <w:r w:rsidRPr="00F6585E">
        <w:rPr>
          <w:rFonts w:ascii="Arial" w:hAnsi="Arial" w:cs="Arial"/>
          <w:color w:val="000000"/>
        </w:rPr>
        <w:t>%) - €</w:t>
      </w:r>
      <w:r w:rsidR="0057589D">
        <w:rPr>
          <w:rFonts w:ascii="Arial" w:hAnsi="Arial" w:cs="Arial"/>
          <w:color w:val="000000"/>
        </w:rPr>
        <w:t>7.497</w:t>
      </w:r>
      <w:r w:rsidRPr="00F6585E">
        <w:rPr>
          <w:rFonts w:ascii="Arial" w:hAnsi="Arial" w:cs="Arial"/>
          <w:color w:val="000000"/>
        </w:rPr>
        <w:t xml:space="preserve"> = €</w:t>
      </w:r>
      <w:r w:rsidR="0057589D">
        <w:rPr>
          <w:rFonts w:ascii="Arial" w:hAnsi="Arial" w:cs="Arial"/>
          <w:color w:val="000000"/>
        </w:rPr>
        <w:t>6.003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  <w:color w:val="000000"/>
        </w:rPr>
      </w:pPr>
      <w:r w:rsidRPr="00F6585E">
        <w:rPr>
          <w:rFonts w:ascii="Arial" w:hAnsi="Arial" w:cs="Arial"/>
          <w:color w:val="000000"/>
        </w:rPr>
        <w:t>- Δάνειο Β: (€</w:t>
      </w:r>
      <w:r w:rsidR="0057589D">
        <w:rPr>
          <w:rFonts w:ascii="Arial" w:hAnsi="Arial" w:cs="Arial"/>
          <w:color w:val="000000"/>
        </w:rPr>
        <w:t>2</w:t>
      </w:r>
      <w:r w:rsidRPr="00F6585E">
        <w:rPr>
          <w:rFonts w:ascii="Arial" w:hAnsi="Arial" w:cs="Arial"/>
          <w:color w:val="000000"/>
        </w:rPr>
        <w:t xml:space="preserve">00.000 χ </w:t>
      </w:r>
      <w:r w:rsidR="0057589D">
        <w:rPr>
          <w:rFonts w:ascii="Arial" w:hAnsi="Arial" w:cs="Arial"/>
          <w:color w:val="000000"/>
        </w:rPr>
        <w:t>8</w:t>
      </w:r>
      <w:r w:rsidRPr="00F6585E">
        <w:rPr>
          <w:rFonts w:ascii="Arial" w:hAnsi="Arial" w:cs="Arial"/>
          <w:color w:val="000000"/>
        </w:rPr>
        <w:t>%) - €</w:t>
      </w:r>
      <w:r w:rsidR="0057589D">
        <w:rPr>
          <w:rFonts w:ascii="Arial" w:hAnsi="Arial" w:cs="Arial"/>
          <w:color w:val="000000"/>
        </w:rPr>
        <w:t xml:space="preserve">9.995 </w:t>
      </w:r>
      <w:r w:rsidRPr="00F6585E">
        <w:rPr>
          <w:rFonts w:ascii="Arial" w:hAnsi="Arial" w:cs="Arial"/>
          <w:color w:val="000000"/>
        </w:rPr>
        <w:t xml:space="preserve">= </w:t>
      </w:r>
      <w:r w:rsidRPr="00F6585E">
        <w:rPr>
          <w:rFonts w:ascii="Arial" w:hAnsi="Arial" w:cs="Arial"/>
          <w:color w:val="000000"/>
          <w:u w:val="single"/>
        </w:rPr>
        <w:t>€</w:t>
      </w:r>
      <w:r w:rsidR="0057589D">
        <w:rPr>
          <w:rFonts w:ascii="Arial" w:hAnsi="Arial" w:cs="Arial"/>
          <w:color w:val="000000"/>
          <w:u w:val="single"/>
        </w:rPr>
        <w:t>6.005</w:t>
      </w:r>
      <w:r w:rsidRPr="00F6585E">
        <w:rPr>
          <w:rFonts w:ascii="Arial" w:hAnsi="Arial" w:cs="Arial"/>
          <w:color w:val="000000"/>
        </w:rPr>
        <w:t xml:space="preserve">  </w:t>
      </w:r>
      <w:r w:rsidR="0057589D">
        <w:rPr>
          <w:rFonts w:ascii="Arial" w:hAnsi="Arial" w:cs="Arial"/>
          <w:b/>
          <w:color w:val="000000"/>
          <w:u w:val="double"/>
        </w:rPr>
        <w:t>1</w:t>
      </w:r>
      <w:r w:rsidRPr="00F6585E">
        <w:rPr>
          <w:rFonts w:ascii="Arial" w:hAnsi="Arial" w:cs="Arial"/>
          <w:b/>
          <w:color w:val="000000"/>
          <w:u w:val="double"/>
        </w:rPr>
        <w:t>2.</w:t>
      </w:r>
      <w:r w:rsidR="0057589D">
        <w:rPr>
          <w:rFonts w:ascii="Arial" w:hAnsi="Arial" w:cs="Arial"/>
          <w:b/>
          <w:color w:val="000000"/>
          <w:u w:val="double"/>
        </w:rPr>
        <w:t>008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Λογιστικές εγγραφές:</w:t>
      </w:r>
    </w:p>
    <w:p w:rsidR="001C1379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>…………………………………………………</w:t>
      </w:r>
      <w:r w:rsidRPr="00F6585E">
        <w:rPr>
          <w:rFonts w:ascii="Arial" w:hAnsi="Arial" w:cs="Arial"/>
          <w:b/>
        </w:rPr>
        <w:t>01</w:t>
      </w:r>
      <w:r w:rsidR="00A35F08">
        <w:rPr>
          <w:rFonts w:ascii="Arial" w:hAnsi="Arial" w:cs="Arial"/>
          <w:b/>
        </w:rPr>
        <w:t>.</w:t>
      </w:r>
      <w:r w:rsidRPr="00F6585E">
        <w:rPr>
          <w:rFonts w:ascii="Arial" w:hAnsi="Arial" w:cs="Arial"/>
          <w:b/>
        </w:rPr>
        <w:t>0</w:t>
      </w:r>
      <w:r w:rsidR="00A35F08">
        <w:rPr>
          <w:rFonts w:ascii="Arial" w:hAnsi="Arial" w:cs="Arial"/>
          <w:b/>
        </w:rPr>
        <w:t>4.</w:t>
      </w:r>
      <w:r w:rsidRPr="00F6585E">
        <w:rPr>
          <w:rFonts w:ascii="Arial" w:hAnsi="Arial" w:cs="Arial"/>
          <w:b/>
        </w:rPr>
        <w:t>20Χ0</w:t>
      </w:r>
      <w:r w:rsidR="00A35F08">
        <w:rPr>
          <w:rFonts w:ascii="Arial" w:hAnsi="Arial" w:cs="Arial"/>
        </w:rPr>
        <w:t>……………………………………………</w:t>
      </w:r>
    </w:p>
    <w:p w:rsidR="00A35F08" w:rsidRPr="00F6585E" w:rsidRDefault="00A35F0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</w:p>
    <w:p w:rsidR="001C1379" w:rsidRPr="00F6585E" w:rsidRDefault="00A35F0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="00D7595B">
        <w:rPr>
          <w:rFonts w:ascii="Arial" w:hAnsi="Arial" w:cs="Arial"/>
          <w:b/>
        </w:rPr>
        <w:t>3</w:t>
      </w:r>
      <w:r w:rsidR="001C1379" w:rsidRPr="00F6585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Π</w:t>
      </w:r>
      <w:r w:rsidR="00D7595B">
        <w:rPr>
          <w:rFonts w:ascii="Arial" w:hAnsi="Arial" w:cs="Arial"/>
          <w:b/>
        </w:rPr>
        <w:t>αραγωγή σε εξέλιξη</w:t>
      </w:r>
    </w:p>
    <w:p w:rsidR="001C1379" w:rsidRPr="00F6585E" w:rsidRDefault="00A35F0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D7595B">
        <w:rPr>
          <w:rFonts w:ascii="Arial" w:hAnsi="Arial" w:cs="Arial"/>
        </w:rPr>
        <w:t>3</w:t>
      </w:r>
      <w:r w:rsidR="001C1379" w:rsidRPr="00F6585E">
        <w:rPr>
          <w:rFonts w:ascii="Arial" w:hAnsi="Arial" w:cs="Arial"/>
        </w:rPr>
        <w:t>.0</w:t>
      </w:r>
      <w:r w:rsidR="00D7595B">
        <w:rPr>
          <w:rFonts w:ascii="Arial" w:hAnsi="Arial" w:cs="Arial"/>
        </w:rPr>
        <w:t>3</w:t>
      </w:r>
      <w:r w:rsidR="001C1379"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Παραγωγή </w:t>
      </w:r>
      <w:r w:rsidR="00D7595B">
        <w:rPr>
          <w:rFonts w:ascii="Arial" w:hAnsi="Arial" w:cs="Arial"/>
        </w:rPr>
        <w:t xml:space="preserve">σε εξέλιξη </w:t>
      </w:r>
      <w:r>
        <w:rPr>
          <w:rFonts w:ascii="Arial" w:hAnsi="Arial" w:cs="Arial"/>
        </w:rPr>
        <w:t>χρήσης</w:t>
      </w:r>
    </w:p>
    <w:p w:rsidR="001C1379" w:rsidRPr="00F6585E" w:rsidRDefault="00A35F0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</w:t>
      </w:r>
      <w:r w:rsidR="00D7595B">
        <w:rPr>
          <w:rFonts w:ascii="Arial" w:hAnsi="Arial" w:cs="Arial"/>
        </w:rPr>
        <w:t>3</w:t>
      </w:r>
      <w:r w:rsidR="001C1379" w:rsidRPr="00F6585E">
        <w:rPr>
          <w:rFonts w:ascii="Arial" w:hAnsi="Arial" w:cs="Arial"/>
        </w:rPr>
        <w:t>.0</w:t>
      </w:r>
      <w:r w:rsidR="00D7595B">
        <w:rPr>
          <w:rFonts w:ascii="Arial" w:hAnsi="Arial" w:cs="Arial"/>
        </w:rPr>
        <w:t>3</w:t>
      </w:r>
      <w:r>
        <w:rPr>
          <w:rFonts w:ascii="Arial" w:hAnsi="Arial" w:cs="Arial"/>
        </w:rPr>
        <w:t>.00</w:t>
      </w:r>
      <w:r w:rsidR="001C1379"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Κρασί παλαίωσης                     </w:t>
      </w:r>
      <w:r w:rsidR="001C1379" w:rsidRPr="00F6585E">
        <w:rPr>
          <w:rFonts w:ascii="Arial" w:hAnsi="Arial" w:cs="Arial"/>
        </w:rPr>
        <w:t xml:space="preserve">                                              </w:t>
      </w:r>
      <w:r w:rsidR="004F6B74">
        <w:rPr>
          <w:rFonts w:ascii="Arial" w:hAnsi="Arial" w:cs="Arial"/>
        </w:rPr>
        <w:t>200.000</w:t>
      </w:r>
      <w:r w:rsidR="001C1379" w:rsidRPr="00F6585E">
        <w:rPr>
          <w:rFonts w:ascii="Arial" w:hAnsi="Arial" w:cs="Arial"/>
        </w:rPr>
        <w:t xml:space="preserve">        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54 Υποχρεώσεις από φόρους και τέλη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>54.02 Φόρος προστιθέμενης αξίας (ΦΠΑ)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54.02.02 ΦΠΑ εισροών                                                                </w:t>
      </w:r>
      <w:r w:rsidR="00A35F08">
        <w:rPr>
          <w:rFonts w:ascii="Arial" w:hAnsi="Arial" w:cs="Arial"/>
        </w:rPr>
        <w:t xml:space="preserve">           48</w:t>
      </w:r>
      <w:r w:rsidRPr="00F6585E">
        <w:rPr>
          <w:rFonts w:ascii="Arial" w:hAnsi="Arial" w:cs="Arial"/>
        </w:rPr>
        <w:t>.000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</w:rPr>
        <w:t xml:space="preserve">    </w:t>
      </w:r>
      <w:r w:rsidR="00A35F08"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  <w:b/>
        </w:rPr>
        <w:t>38 Ταμειακά διαθέσιμα και ισοδύναμα</w:t>
      </w:r>
    </w:p>
    <w:p w:rsidR="001C1379" w:rsidRPr="00F6585E" w:rsidRDefault="00A35F0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38.02 </w:t>
      </w:r>
      <w:r w:rsidR="001C1379" w:rsidRPr="00F6585E">
        <w:rPr>
          <w:rFonts w:ascii="Arial" w:hAnsi="Arial" w:cs="Arial"/>
        </w:rPr>
        <w:t xml:space="preserve">Καταθέσεις όψεως </w:t>
      </w:r>
      <w:r>
        <w:rPr>
          <w:rFonts w:ascii="Arial" w:hAnsi="Arial" w:cs="Arial"/>
        </w:rPr>
        <w:t xml:space="preserve">             </w:t>
      </w:r>
      <w:r w:rsidR="001C1379" w:rsidRPr="00F6585E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>248.000</w:t>
      </w:r>
    </w:p>
    <w:p w:rsidR="001C1379" w:rsidRPr="00F6585E" w:rsidRDefault="00D7595B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Παραγωγή σε εξέλιξη 200 τόνων κρασιού μακράς ωρίμανσης</w:t>
      </w:r>
    </w:p>
    <w:p w:rsidR="001C1379" w:rsidRPr="00F6585E" w:rsidRDefault="001C1379" w:rsidP="001C1379">
      <w:pPr>
        <w:ind w:left="-851"/>
        <w:rPr>
          <w:rFonts w:ascii="Arial" w:hAnsi="Arial" w:cs="Arial"/>
        </w:rPr>
      </w:pPr>
    </w:p>
    <w:p w:rsidR="00DA2DE5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>…………………………………………………</w:t>
      </w:r>
      <w:r>
        <w:rPr>
          <w:rFonts w:ascii="Arial" w:hAnsi="Arial" w:cs="Arial"/>
          <w:b/>
        </w:rPr>
        <w:t>3</w:t>
      </w:r>
      <w:r w:rsidRPr="00F6585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Pr="00F6585E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5</w:t>
      </w:r>
      <w:r>
        <w:rPr>
          <w:rFonts w:ascii="Arial" w:hAnsi="Arial" w:cs="Arial"/>
          <w:b/>
        </w:rPr>
        <w:t>.</w:t>
      </w:r>
      <w:r w:rsidRPr="00F6585E">
        <w:rPr>
          <w:rFonts w:ascii="Arial" w:hAnsi="Arial" w:cs="Arial"/>
          <w:b/>
        </w:rPr>
        <w:t>20Χ0</w:t>
      </w:r>
      <w:r>
        <w:rPr>
          <w:rFonts w:ascii="Arial" w:hAnsi="Arial" w:cs="Arial"/>
        </w:rPr>
        <w:t>……………………………………………</w:t>
      </w:r>
    </w:p>
    <w:p w:rsidR="00DA2DE5" w:rsidRPr="00F6585E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</w:p>
    <w:p w:rsidR="00DA2DE5" w:rsidRPr="00F6585E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23</w:t>
      </w:r>
      <w:r w:rsidRPr="00F6585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Παραγωγή σε εξέλιξη</w:t>
      </w:r>
    </w:p>
    <w:p w:rsidR="00DA2DE5" w:rsidRPr="00F6585E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F6585E">
        <w:rPr>
          <w:rFonts w:ascii="Arial" w:hAnsi="Arial" w:cs="Arial"/>
        </w:rPr>
        <w:t>.0</w:t>
      </w:r>
      <w:r>
        <w:rPr>
          <w:rFonts w:ascii="Arial" w:hAnsi="Arial" w:cs="Arial"/>
        </w:rPr>
        <w:t>3</w:t>
      </w:r>
      <w:r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Παραγωγή σε εξέλιξη χρήσης</w:t>
      </w:r>
    </w:p>
    <w:p w:rsidR="00DA2DE5" w:rsidRPr="00F6585E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F6585E">
        <w:rPr>
          <w:rFonts w:ascii="Arial" w:hAnsi="Arial" w:cs="Arial"/>
        </w:rPr>
        <w:t>.0</w:t>
      </w:r>
      <w:r>
        <w:rPr>
          <w:rFonts w:ascii="Arial" w:hAnsi="Arial" w:cs="Arial"/>
        </w:rPr>
        <w:t>3.00</w:t>
      </w:r>
      <w:r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Κρασί παλαίωσης                     </w:t>
      </w:r>
      <w:r w:rsidRPr="00F6585E">
        <w:rPr>
          <w:rFonts w:ascii="Arial" w:hAnsi="Arial" w:cs="Arial"/>
        </w:rPr>
        <w:t xml:space="preserve">                                              </w:t>
      </w:r>
      <w:r w:rsidR="004F6B74">
        <w:rPr>
          <w:rFonts w:ascii="Arial" w:hAnsi="Arial" w:cs="Arial"/>
        </w:rPr>
        <w:t>320.000</w:t>
      </w:r>
      <w:r w:rsidRPr="00F6585E">
        <w:rPr>
          <w:rFonts w:ascii="Arial" w:hAnsi="Arial" w:cs="Arial"/>
        </w:rPr>
        <w:t xml:space="preserve">        </w:t>
      </w:r>
    </w:p>
    <w:p w:rsidR="00DA2DE5" w:rsidRPr="00F6585E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54 Υποχρεώσεις από φόρους και τέλη</w:t>
      </w:r>
    </w:p>
    <w:p w:rsidR="00DA2DE5" w:rsidRPr="00F6585E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>54.02 Φόρος προστιθέμενης αξίας (ΦΠΑ)</w:t>
      </w:r>
    </w:p>
    <w:p w:rsidR="00DA2DE5" w:rsidRPr="00F6585E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54.02.02 ΦΠΑ εισροών                                                               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>76.800</w:t>
      </w:r>
    </w:p>
    <w:p w:rsidR="00DA2DE5" w:rsidRPr="00F6585E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  <w:b/>
        </w:rPr>
        <w:t>38 Ταμειακά διαθέσιμα και ισοδύναμα</w:t>
      </w:r>
    </w:p>
    <w:p w:rsidR="00DA2DE5" w:rsidRPr="00F6585E" w:rsidRDefault="00DA2DE5" w:rsidP="00DA2DE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38.02 </w:t>
      </w:r>
      <w:r w:rsidRPr="00F6585E">
        <w:rPr>
          <w:rFonts w:ascii="Arial" w:hAnsi="Arial" w:cs="Arial"/>
        </w:rPr>
        <w:t xml:space="preserve">Καταθέσεις όψεως </w:t>
      </w:r>
      <w:r>
        <w:rPr>
          <w:rFonts w:ascii="Arial" w:hAnsi="Arial" w:cs="Arial"/>
        </w:rPr>
        <w:t xml:space="preserve">             </w:t>
      </w:r>
      <w:r w:rsidRPr="00F6585E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>396.800</w:t>
      </w:r>
    </w:p>
    <w:p w:rsidR="00DA2DE5" w:rsidRDefault="00DA2DE5" w:rsidP="00CF3C3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Παραγωγή σε εξέλιξη 200 τόνων κρασιού μακράς ωρίμανσης</w:t>
      </w:r>
    </w:p>
    <w:p w:rsidR="00CF3C35" w:rsidRDefault="00CF3C35" w:rsidP="00CF3C3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</w:p>
    <w:p w:rsidR="0061077B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>…………………………………………………</w:t>
      </w:r>
      <w:r>
        <w:rPr>
          <w:rFonts w:ascii="Arial" w:hAnsi="Arial" w:cs="Arial"/>
          <w:b/>
        </w:rPr>
        <w:t>3</w:t>
      </w:r>
      <w:r w:rsidRPr="00F6585E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.</w:t>
      </w:r>
      <w:r w:rsidRPr="00F6585E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>7</w:t>
      </w:r>
      <w:r>
        <w:rPr>
          <w:rFonts w:ascii="Arial" w:hAnsi="Arial" w:cs="Arial"/>
          <w:b/>
        </w:rPr>
        <w:t>.</w:t>
      </w:r>
      <w:r w:rsidRPr="00F6585E">
        <w:rPr>
          <w:rFonts w:ascii="Arial" w:hAnsi="Arial" w:cs="Arial"/>
          <w:b/>
        </w:rPr>
        <w:t>20Χ0</w:t>
      </w:r>
      <w:r>
        <w:rPr>
          <w:rFonts w:ascii="Arial" w:hAnsi="Arial" w:cs="Arial"/>
        </w:rPr>
        <w:t>……………………………………………</w:t>
      </w:r>
    </w:p>
    <w:p w:rsidR="0061077B" w:rsidRPr="00F6585E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</w:p>
    <w:p w:rsidR="0061077B" w:rsidRPr="00F6585E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23</w:t>
      </w:r>
      <w:r w:rsidRPr="00F6585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Παραγωγή σε εξέλιξη</w:t>
      </w:r>
    </w:p>
    <w:p w:rsidR="0061077B" w:rsidRPr="00F6585E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F6585E">
        <w:rPr>
          <w:rFonts w:ascii="Arial" w:hAnsi="Arial" w:cs="Arial"/>
        </w:rPr>
        <w:t>.0</w:t>
      </w:r>
      <w:r>
        <w:rPr>
          <w:rFonts w:ascii="Arial" w:hAnsi="Arial" w:cs="Arial"/>
        </w:rPr>
        <w:t>3</w:t>
      </w:r>
      <w:r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Παραγωγή σε εξέλιξη χρήσης</w:t>
      </w:r>
    </w:p>
    <w:p w:rsidR="0061077B" w:rsidRPr="00F6585E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F6585E">
        <w:rPr>
          <w:rFonts w:ascii="Arial" w:hAnsi="Arial" w:cs="Arial"/>
        </w:rPr>
        <w:t>.0</w:t>
      </w:r>
      <w:r>
        <w:rPr>
          <w:rFonts w:ascii="Arial" w:hAnsi="Arial" w:cs="Arial"/>
        </w:rPr>
        <w:t>3.00</w:t>
      </w:r>
      <w:r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Κρασί παλαίωσης                     </w:t>
      </w:r>
      <w:r w:rsidRPr="00F6585E">
        <w:rPr>
          <w:rFonts w:ascii="Arial" w:hAnsi="Arial" w:cs="Arial"/>
        </w:rPr>
        <w:t xml:space="preserve">              </w:t>
      </w:r>
      <w:r w:rsidR="004F6B74">
        <w:rPr>
          <w:rFonts w:ascii="Arial" w:hAnsi="Arial" w:cs="Arial"/>
        </w:rPr>
        <w:t xml:space="preserve">                                250.000</w:t>
      </w:r>
      <w:r w:rsidRPr="00F6585E">
        <w:rPr>
          <w:rFonts w:ascii="Arial" w:hAnsi="Arial" w:cs="Arial"/>
        </w:rPr>
        <w:t xml:space="preserve">        </w:t>
      </w:r>
    </w:p>
    <w:p w:rsidR="0061077B" w:rsidRPr="00F6585E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54 Υποχρεώσεις από φόρους και τέλη</w:t>
      </w:r>
    </w:p>
    <w:p w:rsidR="0061077B" w:rsidRPr="00F6585E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>54.02 Φόρος προστιθέμενης αξίας (ΦΠΑ)</w:t>
      </w:r>
    </w:p>
    <w:p w:rsidR="0061077B" w:rsidRPr="00F6585E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54.02.02 ΦΠΑ εισροών                                                               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>60</w:t>
      </w:r>
      <w:r w:rsidRPr="00F6585E">
        <w:rPr>
          <w:rFonts w:ascii="Arial" w:hAnsi="Arial" w:cs="Arial"/>
        </w:rPr>
        <w:t>.000</w:t>
      </w:r>
    </w:p>
    <w:p w:rsidR="0061077B" w:rsidRPr="00F6585E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  <w:b/>
        </w:rPr>
        <w:t>38 Ταμειακά διαθέσιμα και ισοδύναμα</w:t>
      </w:r>
    </w:p>
    <w:p w:rsidR="0061077B" w:rsidRPr="00F6585E" w:rsidRDefault="0061077B" w:rsidP="0061077B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38.02 </w:t>
      </w:r>
      <w:r w:rsidRPr="00F6585E">
        <w:rPr>
          <w:rFonts w:ascii="Arial" w:hAnsi="Arial" w:cs="Arial"/>
        </w:rPr>
        <w:t xml:space="preserve">Καταθέσεις όψεως </w:t>
      </w:r>
      <w:r>
        <w:rPr>
          <w:rFonts w:ascii="Arial" w:hAnsi="Arial" w:cs="Arial"/>
        </w:rPr>
        <w:t xml:space="preserve">             </w:t>
      </w:r>
      <w:r w:rsidRPr="00F6585E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>310</w:t>
      </w:r>
      <w:r>
        <w:rPr>
          <w:rFonts w:ascii="Arial" w:hAnsi="Arial" w:cs="Arial"/>
        </w:rPr>
        <w:t>.000</w:t>
      </w:r>
    </w:p>
    <w:p w:rsidR="00DA2DE5" w:rsidRDefault="0061077B" w:rsidP="00CF3C3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Παραγωγή σε εξέλιξη 200 τόνων κρασιού μακράς ωρίμανσης</w:t>
      </w:r>
    </w:p>
    <w:p w:rsidR="00CF3C35" w:rsidRDefault="00CF3C35" w:rsidP="00CF3C35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</w:p>
    <w:p w:rsidR="004C17B2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>…………………………………………………</w:t>
      </w:r>
      <w:r w:rsidRPr="00F6585E">
        <w:rPr>
          <w:rFonts w:ascii="Arial" w:hAnsi="Arial" w:cs="Arial"/>
          <w:b/>
        </w:rPr>
        <w:t>01</w:t>
      </w:r>
      <w:r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11</w:t>
      </w:r>
      <w:r>
        <w:rPr>
          <w:rFonts w:ascii="Arial" w:hAnsi="Arial" w:cs="Arial"/>
          <w:b/>
        </w:rPr>
        <w:t>.</w:t>
      </w:r>
      <w:r w:rsidRPr="00F6585E">
        <w:rPr>
          <w:rFonts w:ascii="Arial" w:hAnsi="Arial" w:cs="Arial"/>
          <w:b/>
        </w:rPr>
        <w:t>20Χ0</w:t>
      </w:r>
      <w:r>
        <w:rPr>
          <w:rFonts w:ascii="Arial" w:hAnsi="Arial" w:cs="Arial"/>
        </w:rPr>
        <w:t>……………………………………………</w:t>
      </w: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23</w:t>
      </w:r>
      <w:r w:rsidRPr="00F6585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Παραγωγή σε εξέλιξη</w:t>
      </w: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F6585E">
        <w:rPr>
          <w:rFonts w:ascii="Arial" w:hAnsi="Arial" w:cs="Arial"/>
        </w:rPr>
        <w:t>.0</w:t>
      </w:r>
      <w:r>
        <w:rPr>
          <w:rFonts w:ascii="Arial" w:hAnsi="Arial" w:cs="Arial"/>
        </w:rPr>
        <w:t>3</w:t>
      </w:r>
      <w:r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Παραγωγή σε εξέλιξη χρήσης</w:t>
      </w: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F6585E">
        <w:rPr>
          <w:rFonts w:ascii="Arial" w:hAnsi="Arial" w:cs="Arial"/>
        </w:rPr>
        <w:t>.0</w:t>
      </w:r>
      <w:r>
        <w:rPr>
          <w:rFonts w:ascii="Arial" w:hAnsi="Arial" w:cs="Arial"/>
        </w:rPr>
        <w:t>3.00</w:t>
      </w:r>
      <w:r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Κρασί παλαίωσης                     </w:t>
      </w:r>
      <w:r w:rsidRPr="00F6585E">
        <w:rPr>
          <w:rFonts w:ascii="Arial" w:hAnsi="Arial" w:cs="Arial"/>
        </w:rPr>
        <w:t xml:space="preserve">                                             </w:t>
      </w:r>
      <w:r w:rsidR="004F6B74">
        <w:rPr>
          <w:rFonts w:ascii="Arial" w:hAnsi="Arial" w:cs="Arial"/>
        </w:rPr>
        <w:t xml:space="preserve"> 400.000</w:t>
      </w:r>
      <w:r w:rsidRPr="00F6585E">
        <w:rPr>
          <w:rFonts w:ascii="Arial" w:hAnsi="Arial" w:cs="Arial"/>
        </w:rPr>
        <w:t xml:space="preserve">        </w:t>
      </w: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54 Υποχρεώσεις από φόρους και τέλη</w:t>
      </w: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>54.02 Φόρος προστιθέμενης αξίας (ΦΠΑ)</w:t>
      </w: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54.02.02 ΦΠΑ εισροών                                                                </w:t>
      </w:r>
      <w:r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>96</w:t>
      </w:r>
      <w:r w:rsidRPr="00F6585E">
        <w:rPr>
          <w:rFonts w:ascii="Arial" w:hAnsi="Arial" w:cs="Arial"/>
        </w:rPr>
        <w:t>.000</w:t>
      </w: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  <w:b/>
        </w:rPr>
        <w:t>38 Ταμειακά διαθέσιμα και ισοδύναμα</w:t>
      </w: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38.02 </w:t>
      </w:r>
      <w:r w:rsidRPr="00F6585E">
        <w:rPr>
          <w:rFonts w:ascii="Arial" w:hAnsi="Arial" w:cs="Arial"/>
        </w:rPr>
        <w:t xml:space="preserve">Καταθέσεις όψεως </w:t>
      </w:r>
      <w:r>
        <w:rPr>
          <w:rFonts w:ascii="Arial" w:hAnsi="Arial" w:cs="Arial"/>
        </w:rPr>
        <w:t xml:space="preserve">             </w:t>
      </w:r>
      <w:r w:rsidRPr="00F6585E">
        <w:rPr>
          <w:rFonts w:ascii="Arial" w:hAnsi="Arial" w:cs="Arial"/>
        </w:rPr>
        <w:t xml:space="preserve">                                                                             </w:t>
      </w:r>
      <w:r>
        <w:rPr>
          <w:rFonts w:ascii="Arial" w:hAnsi="Arial" w:cs="Arial"/>
        </w:rPr>
        <w:t>496</w:t>
      </w:r>
      <w:r>
        <w:rPr>
          <w:rFonts w:ascii="Arial" w:hAnsi="Arial" w:cs="Arial"/>
        </w:rPr>
        <w:t>.000</w:t>
      </w:r>
    </w:p>
    <w:p w:rsidR="004C17B2" w:rsidRPr="00F6585E" w:rsidRDefault="004C17B2" w:rsidP="004C17B2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Παραγωγή σε εξέλιξη 200 τόνων κρασιού μακράς ωρίμανσης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</w:p>
    <w:p w:rsidR="001C1379" w:rsidRPr="00F6585E" w:rsidRDefault="001C1379" w:rsidP="001C1379">
      <w:pPr>
        <w:ind w:left="-851"/>
        <w:rPr>
          <w:rFonts w:ascii="Arial" w:hAnsi="Arial" w:cs="Arial"/>
        </w:rPr>
      </w:pPr>
      <w:r w:rsidRPr="00F6585E">
        <w:rPr>
          <w:rFonts w:ascii="Arial" w:hAnsi="Arial" w:cs="Arial"/>
        </w:rPr>
        <w:t>…………………………………………………</w:t>
      </w:r>
      <w:r w:rsidRPr="00F6585E">
        <w:rPr>
          <w:rFonts w:ascii="Arial" w:hAnsi="Arial" w:cs="Arial"/>
          <w:b/>
        </w:rPr>
        <w:t>3</w:t>
      </w:r>
      <w:r w:rsidR="004F6B74">
        <w:rPr>
          <w:rFonts w:ascii="Arial" w:hAnsi="Arial" w:cs="Arial"/>
          <w:b/>
        </w:rPr>
        <w:t>1.</w:t>
      </w:r>
      <w:r w:rsidRPr="00F6585E">
        <w:rPr>
          <w:rFonts w:ascii="Arial" w:hAnsi="Arial" w:cs="Arial"/>
          <w:b/>
        </w:rPr>
        <w:t>1</w:t>
      </w:r>
      <w:r w:rsidR="004F6B74">
        <w:rPr>
          <w:rFonts w:ascii="Arial" w:hAnsi="Arial" w:cs="Arial"/>
          <w:b/>
        </w:rPr>
        <w:t>2.</w:t>
      </w:r>
      <w:r w:rsidRPr="00F6585E">
        <w:rPr>
          <w:rFonts w:ascii="Arial" w:hAnsi="Arial" w:cs="Arial"/>
          <w:b/>
        </w:rPr>
        <w:t>20Χ0</w:t>
      </w:r>
      <w:r w:rsidRPr="00F6585E">
        <w:rPr>
          <w:rFonts w:ascii="Arial" w:hAnsi="Arial" w:cs="Arial"/>
        </w:rPr>
        <w:t>……………………………………………</w:t>
      </w:r>
    </w:p>
    <w:p w:rsidR="004F6B74" w:rsidRPr="00F6585E" w:rsidRDefault="004F6B74" w:rsidP="004F6B74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>
        <w:rPr>
          <w:rFonts w:ascii="Arial" w:hAnsi="Arial" w:cs="Arial"/>
          <w:b/>
        </w:rPr>
        <w:t>23</w:t>
      </w:r>
      <w:r w:rsidRPr="00F6585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Παραγωγή σε εξέλιξη</w:t>
      </w:r>
    </w:p>
    <w:p w:rsidR="004F6B74" w:rsidRPr="00F6585E" w:rsidRDefault="004F6B74" w:rsidP="004F6B74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F6585E">
        <w:rPr>
          <w:rFonts w:ascii="Arial" w:hAnsi="Arial" w:cs="Arial"/>
        </w:rPr>
        <w:t>.0</w:t>
      </w:r>
      <w:r>
        <w:rPr>
          <w:rFonts w:ascii="Arial" w:hAnsi="Arial" w:cs="Arial"/>
        </w:rPr>
        <w:t>3</w:t>
      </w:r>
      <w:r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Παραγωγή σε εξέλιξη χρήσης</w:t>
      </w:r>
    </w:p>
    <w:p w:rsidR="004F6B74" w:rsidRPr="00F6585E" w:rsidRDefault="004F6B74" w:rsidP="004F6B74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23</w:t>
      </w:r>
      <w:r w:rsidRPr="00F6585E">
        <w:rPr>
          <w:rFonts w:ascii="Arial" w:hAnsi="Arial" w:cs="Arial"/>
        </w:rPr>
        <w:t>.0</w:t>
      </w:r>
      <w:r>
        <w:rPr>
          <w:rFonts w:ascii="Arial" w:hAnsi="Arial" w:cs="Arial"/>
        </w:rPr>
        <w:t>3.00</w:t>
      </w:r>
      <w:r w:rsidRPr="00F6585E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Κρασί παλαίωσης                     </w:t>
      </w:r>
      <w:r w:rsidRPr="00F6585E">
        <w:rPr>
          <w:rFonts w:ascii="Arial" w:hAnsi="Arial" w:cs="Arial"/>
        </w:rPr>
        <w:t xml:space="preserve">                                           </w:t>
      </w:r>
      <w:r w:rsidR="00EC460A">
        <w:rPr>
          <w:rFonts w:ascii="Arial" w:hAnsi="Arial" w:cs="Arial"/>
        </w:rPr>
        <w:t xml:space="preserve">  </w:t>
      </w:r>
      <w:r w:rsidRPr="00F6585E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</w:t>
      </w:r>
      <w:r w:rsidR="00EC460A">
        <w:rPr>
          <w:rFonts w:ascii="Arial" w:hAnsi="Arial" w:cs="Arial"/>
        </w:rPr>
        <w:t>38.492</w:t>
      </w:r>
      <w:r w:rsidRPr="00F6585E">
        <w:rPr>
          <w:rFonts w:ascii="Arial" w:hAnsi="Arial" w:cs="Arial"/>
        </w:rPr>
        <w:t xml:space="preserve">        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</w:rPr>
        <w:t xml:space="preserve">    </w:t>
      </w:r>
      <w:r w:rsidR="00EC460A"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  <w:b/>
        </w:rPr>
        <w:t>52 Τραπεζικά δάνεια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   </w:t>
      </w:r>
      <w:r w:rsidR="00EC460A"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</w:rPr>
        <w:t xml:space="preserve"> 52.01 Τραπεζικά δάνεια-μη συνδεδεμένες οντότητες</w:t>
      </w:r>
    </w:p>
    <w:p w:rsidR="00EC460A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    </w:t>
      </w:r>
      <w:r w:rsidR="00EC460A"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</w:rPr>
        <w:t>52.01.00 Δάνειο Α [(</w:t>
      </w:r>
      <w:r w:rsidR="00EC460A">
        <w:rPr>
          <w:rFonts w:ascii="Arial" w:hAnsi="Arial" w:cs="Arial"/>
        </w:rPr>
        <w:t>15</w:t>
      </w:r>
      <w:r w:rsidRPr="00F6585E">
        <w:rPr>
          <w:rFonts w:ascii="Arial" w:hAnsi="Arial" w:cs="Arial"/>
        </w:rPr>
        <w:t>0.000 χ (</w:t>
      </w:r>
      <w:r w:rsidR="00EC460A">
        <w:rPr>
          <w:rFonts w:ascii="Arial" w:hAnsi="Arial" w:cs="Arial"/>
        </w:rPr>
        <w:t>17.492</w:t>
      </w:r>
      <w:r w:rsidRPr="00F6585E">
        <w:rPr>
          <w:rFonts w:ascii="Arial" w:hAnsi="Arial" w:cs="Arial"/>
        </w:rPr>
        <w:t>:</w:t>
      </w:r>
      <w:r w:rsidR="00EC460A">
        <w:rPr>
          <w:rFonts w:ascii="Arial" w:hAnsi="Arial" w:cs="Arial"/>
        </w:rPr>
        <w:t>35</w:t>
      </w:r>
      <w:r w:rsidRPr="00F6585E">
        <w:rPr>
          <w:rFonts w:ascii="Arial" w:hAnsi="Arial" w:cs="Arial"/>
        </w:rPr>
        <w:t>0.000)]</w:t>
      </w:r>
      <w:r w:rsidR="00EC460A">
        <w:rPr>
          <w:rFonts w:ascii="Arial" w:hAnsi="Arial" w:cs="Arial"/>
        </w:rPr>
        <w:t xml:space="preserve">                                                         7.497</w:t>
      </w:r>
    </w:p>
    <w:p w:rsidR="00EC460A" w:rsidRDefault="00EC460A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1C1379" w:rsidRPr="00F6585E">
        <w:rPr>
          <w:rFonts w:ascii="Arial" w:hAnsi="Arial" w:cs="Arial"/>
        </w:rPr>
        <w:t>52.01.01 Δάνειο Β [(</w:t>
      </w:r>
      <w:r>
        <w:rPr>
          <w:rFonts w:ascii="Arial" w:hAnsi="Arial" w:cs="Arial"/>
        </w:rPr>
        <w:t>2</w:t>
      </w:r>
      <w:r w:rsidR="001C1379" w:rsidRPr="00F6585E">
        <w:rPr>
          <w:rFonts w:ascii="Arial" w:hAnsi="Arial" w:cs="Arial"/>
        </w:rPr>
        <w:t>00.000 χ (</w:t>
      </w:r>
      <w:r>
        <w:rPr>
          <w:rFonts w:ascii="Arial" w:hAnsi="Arial" w:cs="Arial"/>
        </w:rPr>
        <w:t>17.492</w:t>
      </w:r>
      <w:r w:rsidR="001C1379" w:rsidRPr="00F6585E">
        <w:rPr>
          <w:rFonts w:ascii="Arial" w:hAnsi="Arial" w:cs="Arial"/>
        </w:rPr>
        <w:t>:</w:t>
      </w:r>
      <w:r>
        <w:rPr>
          <w:rFonts w:ascii="Arial" w:hAnsi="Arial" w:cs="Arial"/>
        </w:rPr>
        <w:t>350</w:t>
      </w:r>
      <w:r w:rsidR="001C1379" w:rsidRPr="00F6585E">
        <w:rPr>
          <w:rFonts w:ascii="Arial" w:hAnsi="Arial" w:cs="Arial"/>
        </w:rPr>
        <w:t xml:space="preserve">.000)] </w:t>
      </w:r>
      <w:r>
        <w:rPr>
          <w:rFonts w:ascii="Arial" w:hAnsi="Arial" w:cs="Arial"/>
        </w:rPr>
        <w:t xml:space="preserve">                                                        9.995</w:t>
      </w:r>
    </w:p>
    <w:p w:rsidR="001C1379" w:rsidRPr="00F6585E" w:rsidRDefault="00EC460A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1C1379" w:rsidRPr="00F6585E">
        <w:rPr>
          <w:rFonts w:ascii="Arial" w:hAnsi="Arial" w:cs="Arial"/>
        </w:rPr>
        <w:t xml:space="preserve">52.01.02 Πίστωση Γ </w:t>
      </w:r>
      <w:r w:rsidR="001C1379" w:rsidRPr="00F6585E">
        <w:rPr>
          <w:rFonts w:ascii="Arial" w:hAnsi="Arial" w:cs="Arial"/>
          <w:color w:val="000000"/>
        </w:rPr>
        <w:t>(€</w:t>
      </w:r>
      <w:r>
        <w:rPr>
          <w:rFonts w:ascii="Arial" w:hAnsi="Arial" w:cs="Arial"/>
          <w:color w:val="000000"/>
        </w:rPr>
        <w:t>3</w:t>
      </w:r>
      <w:r w:rsidR="001C1379" w:rsidRPr="00F6585E">
        <w:rPr>
          <w:rFonts w:ascii="Arial" w:hAnsi="Arial" w:cs="Arial"/>
          <w:color w:val="000000"/>
        </w:rPr>
        <w:t xml:space="preserve">00.000 χ </w:t>
      </w:r>
      <w:r>
        <w:rPr>
          <w:rFonts w:ascii="Arial" w:hAnsi="Arial" w:cs="Arial"/>
          <w:color w:val="000000"/>
        </w:rPr>
        <w:t>7</w:t>
      </w:r>
      <w:r w:rsidR="001C1379" w:rsidRPr="00F6585E">
        <w:rPr>
          <w:rFonts w:ascii="Arial" w:hAnsi="Arial" w:cs="Arial"/>
          <w:color w:val="000000"/>
        </w:rPr>
        <w:t xml:space="preserve">%) </w:t>
      </w:r>
      <w:r>
        <w:rPr>
          <w:rFonts w:ascii="Arial" w:hAnsi="Arial" w:cs="Arial"/>
          <w:color w:val="000000"/>
        </w:rPr>
        <w:t xml:space="preserve">                                                                        21.000</w:t>
      </w:r>
    </w:p>
    <w:p w:rsidR="00EC460A" w:rsidRPr="00F6585E" w:rsidRDefault="001C1379" w:rsidP="00EC460A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 xml:space="preserve">Λογισμός κεφαλαιοποιημένων τόκων </w:t>
      </w:r>
      <w:r w:rsidR="00EC460A">
        <w:rPr>
          <w:rFonts w:ascii="Arial" w:hAnsi="Arial" w:cs="Arial"/>
          <w:b/>
        </w:rPr>
        <w:t>π</w:t>
      </w:r>
      <w:r w:rsidR="00EC460A">
        <w:rPr>
          <w:rFonts w:ascii="Arial" w:hAnsi="Arial" w:cs="Arial"/>
          <w:b/>
        </w:rPr>
        <w:t>αραγωγή</w:t>
      </w:r>
      <w:r w:rsidR="00EC460A">
        <w:rPr>
          <w:rFonts w:ascii="Arial" w:hAnsi="Arial" w:cs="Arial"/>
          <w:b/>
        </w:rPr>
        <w:t>ς</w:t>
      </w:r>
      <w:r w:rsidR="00EC460A">
        <w:rPr>
          <w:rFonts w:ascii="Arial" w:hAnsi="Arial" w:cs="Arial"/>
          <w:b/>
        </w:rPr>
        <w:t xml:space="preserve"> σε εξέλιξη 200 τόνων κρασιού μακράς ωρίμανσης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</w:p>
    <w:p w:rsidR="001C1379" w:rsidRPr="00F6585E" w:rsidRDefault="001C1379" w:rsidP="001C1379">
      <w:pPr>
        <w:ind w:left="-851"/>
        <w:rPr>
          <w:rFonts w:ascii="Arial" w:hAnsi="Arial" w:cs="Arial"/>
        </w:rPr>
      </w:pPr>
      <w:r w:rsidRPr="00F6585E">
        <w:rPr>
          <w:rFonts w:ascii="Arial" w:hAnsi="Arial" w:cs="Arial"/>
        </w:rPr>
        <w:t>…………………………………………………</w:t>
      </w:r>
      <w:r w:rsidRPr="00F6585E">
        <w:rPr>
          <w:rFonts w:ascii="Arial" w:hAnsi="Arial" w:cs="Arial"/>
          <w:b/>
        </w:rPr>
        <w:t>3</w:t>
      </w:r>
      <w:r w:rsidR="00FF5158">
        <w:rPr>
          <w:rFonts w:ascii="Arial" w:hAnsi="Arial" w:cs="Arial"/>
          <w:b/>
        </w:rPr>
        <w:t>1.</w:t>
      </w:r>
      <w:r w:rsidRPr="00F6585E">
        <w:rPr>
          <w:rFonts w:ascii="Arial" w:hAnsi="Arial" w:cs="Arial"/>
          <w:b/>
        </w:rPr>
        <w:t>1</w:t>
      </w:r>
      <w:r w:rsidR="00FF5158">
        <w:rPr>
          <w:rFonts w:ascii="Arial" w:hAnsi="Arial" w:cs="Arial"/>
          <w:b/>
        </w:rPr>
        <w:t>2.</w:t>
      </w:r>
      <w:r w:rsidRPr="00F6585E">
        <w:rPr>
          <w:rFonts w:ascii="Arial" w:hAnsi="Arial" w:cs="Arial"/>
          <w:b/>
        </w:rPr>
        <w:t>20Χ0</w:t>
      </w:r>
      <w:r w:rsidR="00FF5158">
        <w:rPr>
          <w:rFonts w:ascii="Arial" w:hAnsi="Arial" w:cs="Arial"/>
        </w:rPr>
        <w:t>…………………………………………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52 Τραπεζικά δάνεια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52.01 Τραπεζικά δάνεια-μη συνδεδεμένες οντότητες    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color w:val="000000"/>
        </w:rPr>
      </w:pPr>
      <w:r w:rsidRPr="00F6585E">
        <w:rPr>
          <w:rFonts w:ascii="Arial" w:hAnsi="Arial" w:cs="Arial"/>
        </w:rPr>
        <w:t xml:space="preserve">52.01.02 Πίστωση Γ                                                                  </w:t>
      </w:r>
      <w:r w:rsidR="00FF5158">
        <w:rPr>
          <w:rFonts w:ascii="Arial" w:hAnsi="Arial" w:cs="Arial"/>
        </w:rPr>
        <w:t xml:space="preserve">          </w:t>
      </w:r>
      <w:r w:rsidRPr="00F6585E">
        <w:rPr>
          <w:rFonts w:ascii="Arial" w:hAnsi="Arial" w:cs="Arial"/>
        </w:rPr>
        <w:t xml:space="preserve">  </w:t>
      </w:r>
      <w:r w:rsidR="00FF5158">
        <w:rPr>
          <w:rFonts w:ascii="Arial" w:hAnsi="Arial" w:cs="Arial"/>
        </w:rPr>
        <w:t>321.000</w:t>
      </w:r>
      <w:r w:rsidRPr="00F6585E">
        <w:rPr>
          <w:rFonts w:ascii="Arial" w:hAnsi="Arial" w:cs="Arial"/>
          <w:color w:val="000000"/>
        </w:rPr>
        <w:t xml:space="preserve"> 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 xml:space="preserve">   </w:t>
      </w:r>
      <w:r w:rsidR="00FF5158">
        <w:rPr>
          <w:rFonts w:ascii="Arial" w:hAnsi="Arial" w:cs="Arial"/>
          <w:b/>
        </w:rPr>
        <w:t xml:space="preserve"> </w:t>
      </w:r>
      <w:r w:rsidRPr="00F6585E">
        <w:rPr>
          <w:rFonts w:ascii="Arial" w:hAnsi="Arial" w:cs="Arial"/>
          <w:b/>
        </w:rPr>
        <w:t xml:space="preserve"> 38 Ταμειακά διαθέσιμα και ισοδύναμα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     38.02 Καταθέσεις όψεως                                                  </w:t>
      </w:r>
      <w:r w:rsidR="00FF5158">
        <w:rPr>
          <w:rFonts w:ascii="Arial" w:hAnsi="Arial" w:cs="Arial"/>
        </w:rPr>
        <w:t xml:space="preserve">                                         321.000</w:t>
      </w:r>
      <w:r w:rsidRPr="00F6585E">
        <w:rPr>
          <w:rFonts w:ascii="Arial" w:hAnsi="Arial" w:cs="Arial"/>
        </w:rPr>
        <w:t xml:space="preserve">                                                                     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Εξόφληση κεφαλαίου και τόκων πίστωσης Γ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</w:p>
    <w:p w:rsidR="001C1379" w:rsidRPr="00F6585E" w:rsidRDefault="001C1379" w:rsidP="001C1379">
      <w:pPr>
        <w:ind w:left="-851"/>
        <w:rPr>
          <w:rFonts w:ascii="Arial" w:hAnsi="Arial" w:cs="Arial"/>
        </w:rPr>
      </w:pPr>
      <w:r w:rsidRPr="00F6585E">
        <w:rPr>
          <w:rFonts w:ascii="Arial" w:hAnsi="Arial" w:cs="Arial"/>
        </w:rPr>
        <w:t>…………………………………………………</w:t>
      </w:r>
      <w:r w:rsidRPr="00F6585E">
        <w:rPr>
          <w:rFonts w:ascii="Arial" w:hAnsi="Arial" w:cs="Arial"/>
          <w:b/>
        </w:rPr>
        <w:t>31</w:t>
      </w:r>
      <w:r w:rsidR="00E33FB8">
        <w:rPr>
          <w:rFonts w:ascii="Arial" w:hAnsi="Arial" w:cs="Arial"/>
          <w:b/>
        </w:rPr>
        <w:t>.</w:t>
      </w:r>
      <w:r w:rsidRPr="00F6585E">
        <w:rPr>
          <w:rFonts w:ascii="Arial" w:hAnsi="Arial" w:cs="Arial"/>
          <w:b/>
        </w:rPr>
        <w:t>12</w:t>
      </w:r>
      <w:r w:rsidR="00E33FB8">
        <w:rPr>
          <w:rFonts w:ascii="Arial" w:hAnsi="Arial" w:cs="Arial"/>
          <w:b/>
        </w:rPr>
        <w:t>.</w:t>
      </w:r>
      <w:r w:rsidRPr="00F6585E">
        <w:rPr>
          <w:rFonts w:ascii="Arial" w:hAnsi="Arial" w:cs="Arial"/>
          <w:b/>
        </w:rPr>
        <w:t>20Χ0</w:t>
      </w:r>
      <w:r w:rsidRPr="00F6585E">
        <w:rPr>
          <w:rFonts w:ascii="Arial" w:hAnsi="Arial" w:cs="Arial"/>
        </w:rPr>
        <w:t>……………………………………………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65 Χρεωστικοί τόκοι και συναφή έξοδα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65.01 Τόκοι τραπεζικών δανείων                                                    </w:t>
      </w:r>
      <w:r w:rsidR="00E33FB8">
        <w:rPr>
          <w:rFonts w:ascii="Arial" w:hAnsi="Arial" w:cs="Arial"/>
        </w:rPr>
        <w:t xml:space="preserve">      </w:t>
      </w:r>
      <w:r w:rsidRPr="00F6585E">
        <w:rPr>
          <w:rFonts w:ascii="Arial" w:hAnsi="Arial" w:cs="Arial"/>
        </w:rPr>
        <w:t xml:space="preserve"> </w:t>
      </w:r>
      <w:r w:rsidR="00E33FB8">
        <w:rPr>
          <w:rFonts w:ascii="Arial" w:hAnsi="Arial" w:cs="Arial"/>
        </w:rPr>
        <w:t>12.008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</w:rPr>
        <w:t xml:space="preserve">    </w:t>
      </w:r>
      <w:r w:rsidR="00E33FB8"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  <w:b/>
        </w:rPr>
        <w:t>52 Τραπεζικά δάνεια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    </w:t>
      </w:r>
      <w:r w:rsidR="00E33FB8"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</w:rPr>
        <w:t>52.01 Τραπεζικά δάνεια-μη συνδεδεμένες οντότητες</w:t>
      </w:r>
    </w:p>
    <w:p w:rsidR="00E33FB8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 w:rsidRPr="00F6585E">
        <w:rPr>
          <w:rFonts w:ascii="Arial" w:hAnsi="Arial" w:cs="Arial"/>
        </w:rPr>
        <w:t xml:space="preserve">    </w:t>
      </w:r>
      <w:r w:rsidR="00E33FB8">
        <w:rPr>
          <w:rFonts w:ascii="Arial" w:hAnsi="Arial" w:cs="Arial"/>
        </w:rPr>
        <w:t xml:space="preserve"> </w:t>
      </w:r>
      <w:r w:rsidRPr="00F6585E">
        <w:rPr>
          <w:rFonts w:ascii="Arial" w:hAnsi="Arial" w:cs="Arial"/>
        </w:rPr>
        <w:t>52.01.00 Δάνειο Α</w:t>
      </w:r>
      <w:r w:rsidR="00E33FB8">
        <w:rPr>
          <w:rFonts w:ascii="Arial" w:hAnsi="Arial" w:cs="Arial"/>
        </w:rPr>
        <w:t xml:space="preserve"> </w:t>
      </w:r>
      <w:r w:rsidR="00E33FB8" w:rsidRPr="004A3C83">
        <w:rPr>
          <w:rFonts w:ascii="Arial" w:hAnsi="Arial" w:cs="Arial"/>
        </w:rPr>
        <w:t>(€150.000 χ 9%) - €7.497</w:t>
      </w:r>
      <w:r w:rsidR="00E33FB8" w:rsidRPr="004A3C83">
        <w:rPr>
          <w:rFonts w:ascii="Arial" w:hAnsi="Arial" w:cs="Arial"/>
        </w:rPr>
        <w:t xml:space="preserve">                                                                </w:t>
      </w:r>
      <w:r w:rsidR="00E33FB8" w:rsidRPr="004A3C83">
        <w:rPr>
          <w:rFonts w:ascii="Arial" w:hAnsi="Arial" w:cs="Arial"/>
        </w:rPr>
        <w:t>6.003</w:t>
      </w:r>
    </w:p>
    <w:p w:rsidR="004A3C83" w:rsidRDefault="00E33FB8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="004A3C83">
        <w:rPr>
          <w:rFonts w:ascii="Arial" w:hAnsi="Arial" w:cs="Arial"/>
        </w:rPr>
        <w:t xml:space="preserve">   52.01.01 </w:t>
      </w:r>
      <w:r w:rsidR="001C1379" w:rsidRPr="00F6585E">
        <w:rPr>
          <w:rFonts w:ascii="Arial" w:hAnsi="Arial" w:cs="Arial"/>
        </w:rPr>
        <w:t>Δάνειο Β</w:t>
      </w:r>
      <w:r>
        <w:rPr>
          <w:rFonts w:ascii="Arial" w:hAnsi="Arial" w:cs="Arial"/>
        </w:rPr>
        <w:t xml:space="preserve"> </w:t>
      </w:r>
      <w:r w:rsidRPr="004A3C83">
        <w:rPr>
          <w:rFonts w:ascii="Arial" w:hAnsi="Arial" w:cs="Arial"/>
        </w:rPr>
        <w:t>(€200.000 χ 8%) - €9.995</w:t>
      </w:r>
      <w:r w:rsidR="004A3C83">
        <w:rPr>
          <w:rFonts w:ascii="Arial" w:hAnsi="Arial" w:cs="Arial"/>
        </w:rPr>
        <w:t xml:space="preserve">                                                                </w:t>
      </w:r>
      <w:bookmarkStart w:id="0" w:name="_GoBack"/>
      <w:bookmarkEnd w:id="0"/>
      <w:r w:rsidR="004A3C83">
        <w:rPr>
          <w:rFonts w:ascii="Arial" w:hAnsi="Arial" w:cs="Arial"/>
        </w:rPr>
        <w:t>6.005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  <w:b/>
        </w:rPr>
      </w:pPr>
      <w:r w:rsidRPr="00F6585E">
        <w:rPr>
          <w:rFonts w:ascii="Arial" w:hAnsi="Arial" w:cs="Arial"/>
          <w:b/>
        </w:rPr>
        <w:t>Λογισμός ετήσιων τόκων δανείων Α και Β που βαρύνουν τα λειτουργικά έξοδα</w:t>
      </w:r>
    </w:p>
    <w:p w:rsidR="001C1379" w:rsidRPr="00F6585E" w:rsidRDefault="001C1379" w:rsidP="001C1379">
      <w:pPr>
        <w:autoSpaceDE w:val="0"/>
        <w:autoSpaceDN w:val="0"/>
        <w:adjustRightInd w:val="0"/>
        <w:spacing w:after="0" w:line="280" w:lineRule="atLeast"/>
        <w:ind w:left="-851"/>
        <w:textAlignment w:val="baseline"/>
        <w:rPr>
          <w:rFonts w:ascii="Arial" w:hAnsi="Arial" w:cs="Arial"/>
        </w:rPr>
      </w:pPr>
    </w:p>
    <w:sectPr w:rsidR="001C1379" w:rsidRPr="00F6585E" w:rsidSect="001C1379">
      <w:pgSz w:w="11906" w:h="16838"/>
      <w:pgMar w:top="1440" w:right="991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379"/>
    <w:rsid w:val="00054486"/>
    <w:rsid w:val="00094B0F"/>
    <w:rsid w:val="00125752"/>
    <w:rsid w:val="001C1379"/>
    <w:rsid w:val="002B0741"/>
    <w:rsid w:val="004A3C83"/>
    <w:rsid w:val="004C17B2"/>
    <w:rsid w:val="004F6B74"/>
    <w:rsid w:val="00541AAA"/>
    <w:rsid w:val="0057589D"/>
    <w:rsid w:val="0061077B"/>
    <w:rsid w:val="00635E0D"/>
    <w:rsid w:val="006727A0"/>
    <w:rsid w:val="007F4215"/>
    <w:rsid w:val="00867F8B"/>
    <w:rsid w:val="008E59F4"/>
    <w:rsid w:val="00A35F08"/>
    <w:rsid w:val="00B519B7"/>
    <w:rsid w:val="00C52988"/>
    <w:rsid w:val="00CF3C35"/>
    <w:rsid w:val="00D7595B"/>
    <w:rsid w:val="00DA2DE5"/>
    <w:rsid w:val="00DA78EF"/>
    <w:rsid w:val="00DD0562"/>
    <w:rsid w:val="00E33FB8"/>
    <w:rsid w:val="00EC37AB"/>
    <w:rsid w:val="00EC460A"/>
    <w:rsid w:val="00F6585E"/>
    <w:rsid w:val="00FF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79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1379"/>
    <w:pPr>
      <w:spacing w:after="120" w:line="360" w:lineRule="auto"/>
      <w:jc w:val="both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479D97-0DB7-40E6-B8FF-094218440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4</Pages>
  <Words>1479</Words>
  <Characters>7987</Characters>
  <Application>Microsoft Office Word</Application>
  <DocSecurity>0</DocSecurity>
  <Lines>66</Lines>
  <Paragraphs>18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Nondas</dc:creator>
  <cp:lastModifiedBy>Nondas</cp:lastModifiedBy>
  <cp:revision>18</cp:revision>
  <dcterms:created xsi:type="dcterms:W3CDTF">2016-10-19T21:27:00Z</dcterms:created>
  <dcterms:modified xsi:type="dcterms:W3CDTF">2017-02-06T18:19:00Z</dcterms:modified>
</cp:coreProperties>
</file>